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3402" w:horzAnchor="margin" w:tblpYSpec="top"/>
        <w:tblOverlap w:val="never"/>
        <w:tblW w:w="6804" w:type="dxa"/>
        <w:tblLook w:val="0600" w:firstRow="0" w:lastRow="0" w:firstColumn="0" w:lastColumn="0" w:noHBand="1" w:noVBand="1"/>
      </w:tblPr>
      <w:tblGrid>
        <w:gridCol w:w="6804"/>
      </w:tblGrid>
      <w:tr w:rsidR="00F56E86" w14:paraId="34617F8F" w14:textId="77777777" w:rsidTr="0060579A">
        <w:tc>
          <w:tcPr>
            <w:tcW w:w="6804" w:type="dxa"/>
          </w:tcPr>
          <w:p w14:paraId="0573903C" w14:textId="3F149BD7" w:rsidR="00F56E86" w:rsidRPr="0060579A" w:rsidRDefault="005D17E9" w:rsidP="00553CCA">
            <w:pPr>
              <w:pStyle w:val="Title"/>
              <w:rPr>
                <w:sz w:val="56"/>
              </w:rPr>
            </w:pPr>
            <w:r>
              <w:rPr>
                <w:sz w:val="56"/>
              </w:rPr>
              <w:t>Mater Procurement &amp; Supply Chain Operations</w:t>
            </w:r>
          </w:p>
          <w:sdt>
            <w:sdtPr>
              <w:rPr>
                <w:b/>
                <w:bCs/>
                <w:sz w:val="36"/>
                <w:szCs w:val="36"/>
              </w:rPr>
              <w:alias w:val="Subtitle"/>
              <w:tag w:val="Subject"/>
              <w:id w:val="1223251457"/>
              <w:placeholder>
                <w:docPart w:val="119E1F6E6A764B30B7D517903226784B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p w14:paraId="3D71088B" w14:textId="6FA0C320" w:rsidR="00F56E86" w:rsidRPr="0085022E" w:rsidRDefault="00476B2D" w:rsidP="007F4446">
                <w:pPr>
                  <w:pStyle w:val="Subtitle"/>
                </w:pPr>
                <w:r w:rsidRPr="0085022E">
                  <w:rPr>
                    <w:b/>
                    <w:bCs/>
                    <w:sz w:val="36"/>
                    <w:szCs w:val="36"/>
                  </w:rPr>
                  <w:t>**</w:t>
                </w:r>
                <w:r w:rsidR="0085022E">
                  <w:rPr>
                    <w:b/>
                    <w:bCs/>
                    <w:sz w:val="36"/>
                    <w:szCs w:val="36"/>
                  </w:rPr>
                  <w:t xml:space="preserve"> </w:t>
                </w:r>
                <w:r w:rsidR="0060579A" w:rsidRPr="0085022E">
                  <w:rPr>
                    <w:b/>
                    <w:bCs/>
                    <w:sz w:val="36"/>
                    <w:szCs w:val="36"/>
                  </w:rPr>
                  <w:t>Important information for suppliers</w:t>
                </w:r>
                <w:r w:rsidR="0085022E">
                  <w:rPr>
                    <w:b/>
                    <w:bCs/>
                    <w:sz w:val="36"/>
                    <w:szCs w:val="36"/>
                  </w:rPr>
                  <w:t xml:space="preserve"> </w:t>
                </w:r>
                <w:r w:rsidRPr="0085022E">
                  <w:rPr>
                    <w:b/>
                    <w:bCs/>
                    <w:sz w:val="36"/>
                    <w:szCs w:val="36"/>
                  </w:rPr>
                  <w:t>**</w:t>
                </w:r>
              </w:p>
            </w:sdtContent>
          </w:sdt>
        </w:tc>
      </w:tr>
    </w:tbl>
    <w:p w14:paraId="1B675A3B" w14:textId="605A4F72" w:rsidR="006757FE" w:rsidRPr="0060579A" w:rsidRDefault="03381A80" w:rsidP="003070B4">
      <w:pPr>
        <w:framePr w:w="10206" w:wrap="around" w:vAnchor="text" w:hAnchor="text" w:y="2847"/>
        <w:jc w:val="center"/>
        <w:rPr>
          <w:rFonts w:ascii="Century Gothic" w:hAnsi="Century Gothic"/>
          <w:b/>
          <w:bCs/>
          <w:color w:val="2F5496"/>
        </w:rPr>
      </w:pPr>
      <w:r w:rsidRPr="6741616B">
        <w:rPr>
          <w:rFonts w:ascii="Century Gothic" w:hAnsi="Century Gothic"/>
          <w:b/>
          <w:bCs/>
          <w:color w:val="2F5496"/>
        </w:rPr>
        <w:t xml:space="preserve">As a leading Catholic provider of holistic health care across Queensland, Mater has a duty of care to uphold the safety and wellbeing of all patients, </w:t>
      </w:r>
      <w:proofErr w:type="gramStart"/>
      <w:r w:rsidRPr="6741616B">
        <w:rPr>
          <w:rFonts w:ascii="Century Gothic" w:hAnsi="Century Gothic"/>
          <w:b/>
          <w:bCs/>
          <w:color w:val="2F5496"/>
        </w:rPr>
        <w:t>employees</w:t>
      </w:r>
      <w:proofErr w:type="gramEnd"/>
      <w:r w:rsidRPr="6741616B">
        <w:rPr>
          <w:rFonts w:ascii="Century Gothic" w:hAnsi="Century Gothic"/>
          <w:b/>
          <w:bCs/>
          <w:color w:val="2F5496"/>
        </w:rPr>
        <w:t xml:space="preserve"> and on-site visitors.  All suppliers and their representatives are required to observe these standards when working with Mater</w:t>
      </w:r>
    </w:p>
    <w:p w14:paraId="0B25D152" w14:textId="77777777" w:rsidR="00962E03" w:rsidRDefault="00962E03" w:rsidP="0060579A">
      <w:pPr>
        <w:rPr>
          <w:rFonts w:ascii="Century Gothic" w:hAnsi="Century Gothic"/>
          <w:color w:val="2F5496"/>
        </w:rPr>
      </w:pPr>
    </w:p>
    <w:p w14:paraId="08683CD4" w14:textId="77777777" w:rsidR="0081131E" w:rsidRDefault="0081131E" w:rsidP="0060579A">
      <w:pPr>
        <w:rPr>
          <w:rFonts w:ascii="Century Gothic" w:hAnsi="Century Gothic"/>
          <w:color w:val="2F5496"/>
        </w:rPr>
      </w:pPr>
    </w:p>
    <w:p w14:paraId="54F16420" w14:textId="0768E30F" w:rsidR="0060579A" w:rsidRDefault="03381A80" w:rsidP="0060579A">
      <w:pPr>
        <w:rPr>
          <w:rFonts w:ascii="Century Gothic" w:hAnsi="Century Gothic"/>
          <w:color w:val="2F5496"/>
          <w:szCs w:val="20"/>
        </w:rPr>
      </w:pPr>
      <w:r w:rsidRPr="1AEB24FC">
        <w:rPr>
          <w:rFonts w:ascii="Century Gothic" w:hAnsi="Century Gothic"/>
          <w:color w:val="2F5496"/>
        </w:rPr>
        <w:t>At Mater, we expect our people and our suppliers to align to our values and ensure every aspect of their conduct is lawful, diligent, professional, ethical</w:t>
      </w:r>
      <w:r w:rsidR="001D3AB6">
        <w:rPr>
          <w:rFonts w:ascii="Century Gothic" w:hAnsi="Century Gothic"/>
          <w:color w:val="2F5496"/>
        </w:rPr>
        <w:t>,</w:t>
      </w:r>
      <w:r w:rsidRPr="1AEB24FC">
        <w:rPr>
          <w:rFonts w:ascii="Century Gothic" w:hAnsi="Century Gothic"/>
          <w:color w:val="2F5496"/>
        </w:rPr>
        <w:t xml:space="preserve"> and responsible.</w:t>
      </w:r>
    </w:p>
    <w:p w14:paraId="2CEE45A2" w14:textId="77777777" w:rsidR="00F769D9" w:rsidRDefault="00F769D9">
      <w:pPr>
        <w:spacing w:after="160" w:line="259" w:lineRule="auto"/>
        <w:rPr>
          <w:lang w:eastAsia="en-AU"/>
        </w:rPr>
      </w:pPr>
    </w:p>
    <w:p w14:paraId="4C42DF7D" w14:textId="4AC3DC43" w:rsidR="00702E88" w:rsidRDefault="37EA1BC1" w:rsidP="00702E88">
      <w:pPr>
        <w:rPr>
          <w:rFonts w:ascii="Century Gothic" w:hAnsi="Century Gothic"/>
          <w:b/>
          <w:bCs/>
          <w:color w:val="2F5496"/>
          <w:sz w:val="24"/>
          <w:szCs w:val="24"/>
          <w:u w:val="single"/>
        </w:rPr>
      </w:pPr>
      <w:r w:rsidRPr="1AEB24FC">
        <w:rPr>
          <w:rFonts w:ascii="Century Gothic" w:hAnsi="Century Gothic"/>
          <w:b/>
          <w:bCs/>
          <w:color w:val="2F5496"/>
          <w:sz w:val="24"/>
          <w:szCs w:val="24"/>
          <w:u w:val="single"/>
        </w:rPr>
        <w:t xml:space="preserve">Product &amp; Equipment </w:t>
      </w:r>
      <w:r w:rsidR="6B999295" w:rsidRPr="1AEB24FC">
        <w:rPr>
          <w:rFonts w:ascii="Century Gothic" w:hAnsi="Century Gothic"/>
          <w:b/>
          <w:bCs/>
          <w:color w:val="2F5496"/>
          <w:sz w:val="24"/>
          <w:szCs w:val="24"/>
          <w:u w:val="single"/>
        </w:rPr>
        <w:t>T</w:t>
      </w:r>
      <w:r w:rsidRPr="1AEB24FC">
        <w:rPr>
          <w:rFonts w:ascii="Century Gothic" w:hAnsi="Century Gothic"/>
          <w:b/>
          <w:bCs/>
          <w:color w:val="2F5496"/>
          <w:sz w:val="24"/>
          <w:szCs w:val="24"/>
          <w:u w:val="single"/>
        </w:rPr>
        <w:t>rials</w:t>
      </w:r>
    </w:p>
    <w:p w14:paraId="3C848ECF" w14:textId="77777777" w:rsidR="00702E88" w:rsidRDefault="00702E88" w:rsidP="00702E88">
      <w:pPr>
        <w:spacing w:line="276" w:lineRule="auto"/>
        <w:rPr>
          <w:rFonts w:ascii="Century Gothic" w:hAnsi="Century Gothic"/>
          <w:b/>
          <w:bCs/>
          <w:color w:val="0E3178"/>
          <w:szCs w:val="20"/>
          <w:lang w:eastAsia="en-AU"/>
        </w:rPr>
      </w:pPr>
    </w:p>
    <w:p w14:paraId="44677138" w14:textId="2F3ED432" w:rsidR="00702E88" w:rsidRDefault="37EA1BC1" w:rsidP="1AEB24FC">
      <w:pPr>
        <w:spacing w:line="276" w:lineRule="auto"/>
        <w:rPr>
          <w:rFonts w:ascii="Century Gothic" w:hAnsi="Century Gothic"/>
          <w:color w:val="0E3178"/>
          <w:lang w:eastAsia="en-AU"/>
        </w:rPr>
      </w:pPr>
      <w:r w:rsidRPr="1AEB24FC">
        <w:rPr>
          <w:rFonts w:ascii="Century Gothic" w:hAnsi="Century Gothic"/>
          <w:color w:val="0E3178" w:themeColor="accent3"/>
          <w:lang w:eastAsia="en-AU"/>
        </w:rPr>
        <w:t xml:space="preserve">All supplier representatives wishing to promote, evaluate or sell products to Mater must contact the Procurement and Supply Chain Operations (P&amp;SCO) </w:t>
      </w:r>
      <w:r w:rsidR="00F37B96">
        <w:rPr>
          <w:rFonts w:ascii="Century Gothic" w:hAnsi="Century Gothic"/>
          <w:color w:val="0E3178" w:themeColor="accent3"/>
          <w:lang w:eastAsia="en-AU"/>
        </w:rPr>
        <w:t>d</w:t>
      </w:r>
      <w:r w:rsidRPr="1AEB24FC">
        <w:rPr>
          <w:rFonts w:ascii="Century Gothic" w:hAnsi="Century Gothic"/>
          <w:color w:val="0E3178" w:themeColor="accent3"/>
          <w:lang w:eastAsia="en-AU"/>
        </w:rPr>
        <w:t>epartment in the first instance and make an appointment with the relevant staff member.</w:t>
      </w:r>
    </w:p>
    <w:p w14:paraId="4F6F38E6" w14:textId="77777777" w:rsidR="00702E88" w:rsidRDefault="00702E88" w:rsidP="00702E88">
      <w:pPr>
        <w:spacing w:line="276" w:lineRule="auto"/>
        <w:rPr>
          <w:rFonts w:ascii="Century Gothic" w:hAnsi="Century Gothic"/>
          <w:b/>
          <w:bCs/>
          <w:color w:val="2F5496"/>
          <w:szCs w:val="20"/>
          <w:lang w:eastAsia="en-AU"/>
        </w:rPr>
      </w:pPr>
    </w:p>
    <w:p w14:paraId="78E6BB4C" w14:textId="3879F706" w:rsidR="00702E88" w:rsidRDefault="37EA1BC1" w:rsidP="1AEB24FC">
      <w:pPr>
        <w:spacing w:line="276" w:lineRule="auto"/>
        <w:rPr>
          <w:rFonts w:ascii="Century Gothic" w:hAnsi="Century Gothic"/>
          <w:color w:val="2F5496"/>
          <w:lang w:eastAsia="en-AU"/>
        </w:rPr>
      </w:pPr>
      <w:r w:rsidRPr="1AEB24FC">
        <w:rPr>
          <w:rFonts w:ascii="Century Gothic" w:hAnsi="Century Gothic"/>
          <w:color w:val="2F5496"/>
          <w:lang w:eastAsia="en-AU"/>
        </w:rPr>
        <w:t>No products, including samples, are to be supplied to any Mater staff unless requested by the Clinical Product Advisors</w:t>
      </w:r>
      <w:r w:rsidR="00391DB4">
        <w:rPr>
          <w:rFonts w:ascii="Century Gothic" w:hAnsi="Century Gothic"/>
          <w:color w:val="2F5496"/>
          <w:lang w:eastAsia="en-AU"/>
        </w:rPr>
        <w:t xml:space="preserve"> in </w:t>
      </w:r>
      <w:r w:rsidRPr="1AEB24FC">
        <w:rPr>
          <w:rFonts w:ascii="Century Gothic" w:hAnsi="Century Gothic"/>
          <w:color w:val="2F5496"/>
          <w:lang w:eastAsia="en-AU"/>
        </w:rPr>
        <w:t>P&amp;SCO</w:t>
      </w:r>
      <w:r w:rsidR="00C81700">
        <w:rPr>
          <w:rFonts w:ascii="Century Gothic" w:hAnsi="Century Gothic"/>
          <w:color w:val="2F5496"/>
          <w:lang w:eastAsia="en-AU"/>
        </w:rPr>
        <w:t>,</w:t>
      </w:r>
      <w:r w:rsidRPr="1AEB24FC">
        <w:rPr>
          <w:rFonts w:ascii="Century Gothic" w:hAnsi="Century Gothic"/>
          <w:color w:val="2F5496"/>
          <w:lang w:eastAsia="en-AU"/>
        </w:rPr>
        <w:t xml:space="preserve"> </w:t>
      </w:r>
      <w:r w:rsidR="002732E6">
        <w:rPr>
          <w:rFonts w:ascii="Century Gothic" w:hAnsi="Century Gothic"/>
          <w:color w:val="2F5496"/>
          <w:lang w:eastAsia="en-AU"/>
        </w:rPr>
        <w:t>or the trial coordinator</w:t>
      </w:r>
      <w:r w:rsidR="00C81700">
        <w:rPr>
          <w:rFonts w:ascii="Century Gothic" w:hAnsi="Century Gothic"/>
          <w:color w:val="2F5496"/>
          <w:lang w:eastAsia="en-AU"/>
        </w:rPr>
        <w:t>,</w:t>
      </w:r>
      <w:r w:rsidR="002732E6">
        <w:rPr>
          <w:rFonts w:ascii="Century Gothic" w:hAnsi="Century Gothic"/>
          <w:color w:val="2F5496"/>
          <w:lang w:eastAsia="en-AU"/>
        </w:rPr>
        <w:t xml:space="preserve"> </w:t>
      </w:r>
      <w:r w:rsidRPr="1AEB24FC">
        <w:rPr>
          <w:rFonts w:ascii="Century Gothic" w:hAnsi="Century Gothic"/>
          <w:color w:val="2F5496"/>
          <w:lang w:eastAsia="en-AU"/>
        </w:rPr>
        <w:t>for trial purposes.</w:t>
      </w:r>
    </w:p>
    <w:p w14:paraId="46AC5A74" w14:textId="77777777" w:rsidR="00702E88" w:rsidRDefault="00702E88" w:rsidP="00702E88">
      <w:pPr>
        <w:spacing w:line="276" w:lineRule="auto"/>
        <w:rPr>
          <w:rFonts w:ascii="Century Gothic" w:hAnsi="Century Gothic"/>
          <w:color w:val="2F5496"/>
          <w:szCs w:val="20"/>
          <w:lang w:eastAsia="en-AU"/>
        </w:rPr>
      </w:pPr>
    </w:p>
    <w:p w14:paraId="481A72CB" w14:textId="4784AE84" w:rsidR="00F769D9" w:rsidRDefault="37EA1BC1" w:rsidP="1AEB24FC">
      <w:pPr>
        <w:spacing w:line="276" w:lineRule="auto"/>
        <w:rPr>
          <w:rFonts w:ascii="Century Gothic" w:hAnsi="Century Gothic"/>
          <w:color w:val="2F5496"/>
          <w:lang w:eastAsia="en-AU"/>
        </w:rPr>
      </w:pPr>
      <w:r w:rsidRPr="1AEB24FC">
        <w:rPr>
          <w:rFonts w:ascii="Century Gothic" w:hAnsi="Century Gothic"/>
          <w:color w:val="2F5496"/>
          <w:lang w:eastAsia="en-AU"/>
        </w:rPr>
        <w:t>A trial is defined as any quantity of product and or equipment supplied to any area within the Mater campuses for the purpose of evaluation.</w:t>
      </w:r>
    </w:p>
    <w:p w14:paraId="194E64EA" w14:textId="77777777" w:rsidR="00F769D9" w:rsidRDefault="00F769D9" w:rsidP="00702E88">
      <w:pPr>
        <w:spacing w:line="276" w:lineRule="auto"/>
        <w:rPr>
          <w:rFonts w:ascii="Century Gothic" w:hAnsi="Century Gothic"/>
          <w:color w:val="2F5496"/>
          <w:szCs w:val="20"/>
          <w:lang w:eastAsia="en-AU"/>
        </w:rPr>
      </w:pPr>
    </w:p>
    <w:p w14:paraId="185BB83D" w14:textId="0B4C254B" w:rsidR="00702E88" w:rsidRDefault="00055617" w:rsidP="1AEB24FC">
      <w:pPr>
        <w:spacing w:line="276" w:lineRule="auto"/>
        <w:rPr>
          <w:rFonts w:ascii="Century Gothic" w:hAnsi="Century Gothic"/>
          <w:color w:val="2F5496"/>
          <w:lang w:eastAsia="en-AU"/>
        </w:rPr>
      </w:pPr>
      <w:r>
        <w:rPr>
          <w:rFonts w:ascii="Century Gothic" w:hAnsi="Century Gothic"/>
          <w:color w:val="2F5496"/>
          <w:lang w:eastAsia="en-AU"/>
        </w:rPr>
        <w:t>Trial r</w:t>
      </w:r>
      <w:r w:rsidR="37EA1BC1" w:rsidRPr="1AEB24FC">
        <w:rPr>
          <w:rFonts w:ascii="Century Gothic" w:hAnsi="Century Gothic"/>
          <w:color w:val="2F5496"/>
          <w:lang w:eastAsia="en-AU"/>
        </w:rPr>
        <w:t>equests are</w:t>
      </w:r>
      <w:r>
        <w:rPr>
          <w:rFonts w:ascii="Century Gothic" w:hAnsi="Century Gothic"/>
          <w:color w:val="2F5496"/>
          <w:lang w:eastAsia="en-AU"/>
        </w:rPr>
        <w:t xml:space="preserve"> reviewed centrally through t</w:t>
      </w:r>
      <w:r w:rsidR="37EA1BC1" w:rsidRPr="1AEB24FC">
        <w:rPr>
          <w:rFonts w:ascii="Century Gothic" w:hAnsi="Century Gothic"/>
          <w:color w:val="2F5496"/>
          <w:lang w:eastAsia="en-AU"/>
        </w:rPr>
        <w:t>he Clinical Products Advisors</w:t>
      </w:r>
      <w:r w:rsidR="0010121E">
        <w:rPr>
          <w:rFonts w:ascii="Century Gothic" w:hAnsi="Century Gothic"/>
          <w:color w:val="2F5496"/>
          <w:lang w:eastAsia="en-AU"/>
        </w:rPr>
        <w:t xml:space="preserve"> prior to progressing</w:t>
      </w:r>
      <w:r w:rsidR="37EA1BC1" w:rsidRPr="1AEB24FC">
        <w:rPr>
          <w:rFonts w:ascii="Century Gothic" w:hAnsi="Century Gothic"/>
          <w:color w:val="2F5496"/>
          <w:lang w:eastAsia="en-AU"/>
        </w:rPr>
        <w:t xml:space="preserve">.  </w:t>
      </w:r>
      <w:r w:rsidR="0010121E">
        <w:rPr>
          <w:rFonts w:ascii="Century Gothic" w:hAnsi="Century Gothic"/>
          <w:color w:val="2F5496"/>
          <w:lang w:eastAsia="en-AU"/>
        </w:rPr>
        <w:t>Suppliers</w:t>
      </w:r>
      <w:r w:rsidR="37EA1BC1" w:rsidRPr="1AEB24FC">
        <w:rPr>
          <w:rFonts w:ascii="Century Gothic" w:hAnsi="Century Gothic"/>
          <w:color w:val="2F5496"/>
          <w:lang w:eastAsia="en-AU"/>
        </w:rPr>
        <w:t xml:space="preserve"> will be requested to supply relevant information and documentation including but not limited to: TGA certificate, Product and Public Liability Insurance certificate/s, brochure, and pricing.</w:t>
      </w:r>
    </w:p>
    <w:p w14:paraId="58FE6B91" w14:textId="506EAE20" w:rsidR="1AEB24FC" w:rsidRDefault="1AEB24FC" w:rsidP="1AEB24FC">
      <w:pPr>
        <w:spacing w:line="276" w:lineRule="auto"/>
        <w:rPr>
          <w:rFonts w:ascii="Century Gothic" w:hAnsi="Century Gothic"/>
          <w:color w:val="2F5496"/>
          <w:lang w:eastAsia="en-AU"/>
        </w:rPr>
      </w:pPr>
    </w:p>
    <w:p w14:paraId="201F7DB2" w14:textId="342663A8" w:rsidR="1AEB24FC" w:rsidRDefault="00E14D4E" w:rsidP="1AEB24FC">
      <w:pPr>
        <w:spacing w:line="276" w:lineRule="auto"/>
        <w:rPr>
          <w:rFonts w:ascii="Century Gothic" w:hAnsi="Century Gothic"/>
          <w:color w:val="2F5496"/>
          <w:lang w:eastAsia="en-AU"/>
        </w:rPr>
      </w:pPr>
      <w:r>
        <w:rPr>
          <w:rFonts w:ascii="Century Gothic" w:hAnsi="Century Gothic"/>
          <w:color w:val="2F5496"/>
          <w:lang w:eastAsia="en-AU"/>
        </w:rPr>
        <w:t>A</w:t>
      </w:r>
      <w:r w:rsidR="002D373B">
        <w:rPr>
          <w:rFonts w:ascii="Century Gothic" w:hAnsi="Century Gothic"/>
          <w:color w:val="2F5496"/>
          <w:lang w:eastAsia="en-AU"/>
        </w:rPr>
        <w:t>ll</w:t>
      </w:r>
      <w:r w:rsidR="1AEB24FC" w:rsidRPr="1AEB24FC">
        <w:rPr>
          <w:rFonts w:ascii="Century Gothic" w:hAnsi="Century Gothic"/>
          <w:color w:val="2F5496"/>
          <w:lang w:eastAsia="en-AU"/>
        </w:rPr>
        <w:t xml:space="preserve"> Reusable Medical Devices </w:t>
      </w:r>
      <w:r w:rsidR="00EC70A6">
        <w:rPr>
          <w:rFonts w:ascii="Century Gothic" w:hAnsi="Century Gothic"/>
          <w:color w:val="2F5496"/>
          <w:lang w:eastAsia="en-AU"/>
        </w:rPr>
        <w:t xml:space="preserve">(RMDs) </w:t>
      </w:r>
      <w:r w:rsidR="1AEB24FC" w:rsidRPr="00226005">
        <w:rPr>
          <w:rFonts w:ascii="Century Gothic" w:hAnsi="Century Gothic"/>
          <w:color w:val="2F5496"/>
          <w:lang w:eastAsia="en-AU"/>
        </w:rPr>
        <w:t>must</w:t>
      </w:r>
      <w:r w:rsidR="1AEB24FC" w:rsidRPr="1AEB24FC">
        <w:rPr>
          <w:rFonts w:ascii="Century Gothic" w:hAnsi="Century Gothic"/>
          <w:color w:val="2F5496"/>
          <w:lang w:eastAsia="en-AU"/>
        </w:rPr>
        <w:t xml:space="preserve"> have the Instructions for Use </w:t>
      </w:r>
      <w:r w:rsidR="00EC70A6">
        <w:rPr>
          <w:rFonts w:ascii="Century Gothic" w:hAnsi="Century Gothic"/>
          <w:color w:val="2F5496"/>
          <w:lang w:eastAsia="en-AU"/>
        </w:rPr>
        <w:t xml:space="preserve">(IFU) </w:t>
      </w:r>
      <w:r w:rsidR="1AEB24FC" w:rsidRPr="1AEB24FC">
        <w:rPr>
          <w:rFonts w:ascii="Century Gothic" w:hAnsi="Century Gothic"/>
          <w:color w:val="2F5496"/>
          <w:lang w:eastAsia="en-AU"/>
        </w:rPr>
        <w:t>reviewed and approved by the relevant CSSD Manager before the trial will be approved.</w:t>
      </w:r>
    </w:p>
    <w:p w14:paraId="11B7BA5B" w14:textId="77777777" w:rsidR="00702E88" w:rsidRDefault="00702E88" w:rsidP="00702E88">
      <w:pPr>
        <w:spacing w:line="276" w:lineRule="auto"/>
        <w:rPr>
          <w:rFonts w:ascii="Century Gothic" w:hAnsi="Century Gothic"/>
          <w:color w:val="2F5496"/>
          <w:szCs w:val="20"/>
          <w:lang w:eastAsia="en-AU"/>
        </w:rPr>
      </w:pPr>
    </w:p>
    <w:p w14:paraId="41BD1B23" w14:textId="77777777" w:rsidR="00962E03" w:rsidRDefault="00962E03" w:rsidP="1AEB24FC">
      <w:pPr>
        <w:spacing w:line="276" w:lineRule="auto"/>
        <w:rPr>
          <w:rFonts w:ascii="Century Gothic" w:hAnsi="Century Gothic"/>
          <w:color w:val="2F5496"/>
          <w:lang w:eastAsia="en-AU"/>
        </w:rPr>
      </w:pPr>
    </w:p>
    <w:p w14:paraId="7F12CB3D" w14:textId="77777777" w:rsidR="00962E03" w:rsidRDefault="00962E03" w:rsidP="1AEB24FC">
      <w:pPr>
        <w:spacing w:line="276" w:lineRule="auto"/>
        <w:rPr>
          <w:rFonts w:ascii="Century Gothic" w:hAnsi="Century Gothic"/>
          <w:color w:val="2F5496"/>
          <w:lang w:eastAsia="en-AU"/>
        </w:rPr>
      </w:pPr>
    </w:p>
    <w:p w14:paraId="54E7C680" w14:textId="77777777" w:rsidR="00962E03" w:rsidRDefault="00962E03" w:rsidP="1AEB24FC">
      <w:pPr>
        <w:spacing w:line="276" w:lineRule="auto"/>
        <w:rPr>
          <w:rFonts w:ascii="Century Gothic" w:hAnsi="Century Gothic"/>
          <w:color w:val="2F5496"/>
          <w:lang w:eastAsia="en-AU"/>
        </w:rPr>
      </w:pPr>
    </w:p>
    <w:p w14:paraId="70D1E424" w14:textId="60320D6E" w:rsidR="007611FA" w:rsidRDefault="37EA1BC1" w:rsidP="1AEB24FC">
      <w:pPr>
        <w:spacing w:line="276" w:lineRule="auto"/>
        <w:rPr>
          <w:rFonts w:ascii="Century Gothic" w:hAnsi="Century Gothic"/>
          <w:color w:val="2F5496"/>
          <w:lang w:eastAsia="en-AU"/>
        </w:rPr>
      </w:pPr>
      <w:r w:rsidRPr="1AEB24FC">
        <w:rPr>
          <w:rFonts w:ascii="Century Gothic" w:hAnsi="Century Gothic"/>
          <w:color w:val="2F5496"/>
          <w:lang w:eastAsia="en-AU"/>
        </w:rPr>
        <w:t>All electrical equipment must be tested and approved by Mater’s Biomedi</w:t>
      </w:r>
      <w:r w:rsidR="214FBE56" w:rsidRPr="1AEB24FC">
        <w:rPr>
          <w:rFonts w:ascii="Century Gothic" w:hAnsi="Century Gothic"/>
          <w:color w:val="2F5496"/>
          <w:lang w:eastAsia="en-AU"/>
        </w:rPr>
        <w:t>c</w:t>
      </w:r>
      <w:r w:rsidRPr="1AEB24FC">
        <w:rPr>
          <w:rFonts w:ascii="Century Gothic" w:hAnsi="Century Gothic"/>
          <w:color w:val="2F5496"/>
          <w:lang w:eastAsia="en-AU"/>
        </w:rPr>
        <w:t>al Engineering prior to the commencement of the trial.</w:t>
      </w:r>
    </w:p>
    <w:p w14:paraId="2EAAF138" w14:textId="50E65F80" w:rsidR="00702E88" w:rsidRDefault="00702E88" w:rsidP="1AEB24FC">
      <w:pPr>
        <w:spacing w:line="276" w:lineRule="auto"/>
        <w:rPr>
          <w:rFonts w:ascii="Century Gothic" w:hAnsi="Century Gothic"/>
          <w:color w:val="2F5496"/>
          <w:lang w:eastAsia="en-AU"/>
        </w:rPr>
      </w:pPr>
    </w:p>
    <w:p w14:paraId="6EF4CEC7" w14:textId="582A4D2D" w:rsidR="00702E88" w:rsidRDefault="37EA1BC1" w:rsidP="1AEB24FC">
      <w:pPr>
        <w:spacing w:line="276" w:lineRule="auto"/>
        <w:rPr>
          <w:rFonts w:ascii="Century Gothic" w:hAnsi="Century Gothic"/>
          <w:color w:val="2F5496"/>
          <w:lang w:eastAsia="en-AU"/>
        </w:rPr>
      </w:pPr>
      <w:r w:rsidRPr="1AEB24FC">
        <w:rPr>
          <w:rFonts w:ascii="Century Gothic" w:hAnsi="Century Gothic"/>
          <w:color w:val="2F5496"/>
          <w:lang w:eastAsia="en-AU"/>
        </w:rPr>
        <w:t>Suppliers are to provide an adequate quantity of product for trial at their own expense, as well as provide the necessary in-servicing for equipment and/or product.</w:t>
      </w:r>
    </w:p>
    <w:p w14:paraId="40AD958A" w14:textId="77777777" w:rsidR="00702E88" w:rsidRDefault="00702E88" w:rsidP="00702E88">
      <w:pPr>
        <w:spacing w:line="276" w:lineRule="auto"/>
        <w:rPr>
          <w:rFonts w:ascii="Century Gothic" w:hAnsi="Century Gothic"/>
          <w:color w:val="2F5496"/>
          <w:szCs w:val="20"/>
          <w:lang w:eastAsia="en-AU"/>
        </w:rPr>
      </w:pPr>
    </w:p>
    <w:p w14:paraId="5E4EA2AD" w14:textId="31B139A2" w:rsidR="00702E88" w:rsidRDefault="37EA1BC1" w:rsidP="1AEB24FC">
      <w:pPr>
        <w:spacing w:line="276" w:lineRule="auto"/>
        <w:rPr>
          <w:rFonts w:ascii="Century Gothic" w:hAnsi="Century Gothic"/>
          <w:color w:val="2F5496"/>
          <w:lang w:eastAsia="en-AU"/>
        </w:rPr>
      </w:pPr>
      <w:r w:rsidRPr="1AEB24FC">
        <w:rPr>
          <w:rFonts w:ascii="Century Gothic" w:hAnsi="Century Gothic"/>
          <w:color w:val="2F5496"/>
          <w:lang w:eastAsia="en-AU"/>
        </w:rPr>
        <w:t>Suppliers must not use Mater’s name to advertise their product or equipment without prior written approval from the Director</w:t>
      </w:r>
      <w:r w:rsidR="000A6F36">
        <w:rPr>
          <w:rFonts w:ascii="Century Gothic" w:hAnsi="Century Gothic"/>
          <w:color w:val="2F5496"/>
          <w:lang w:eastAsia="en-AU"/>
        </w:rPr>
        <w:t xml:space="preserve">, P&amp;SCO. </w:t>
      </w:r>
    </w:p>
    <w:p w14:paraId="09C3B4FF" w14:textId="77777777" w:rsidR="00702E88" w:rsidRDefault="00702E88" w:rsidP="00702E88">
      <w:pPr>
        <w:spacing w:line="276" w:lineRule="auto"/>
        <w:rPr>
          <w:rFonts w:ascii="Century Gothic" w:hAnsi="Century Gothic"/>
          <w:color w:val="2F5496"/>
          <w:szCs w:val="20"/>
          <w:lang w:eastAsia="en-AU"/>
        </w:rPr>
      </w:pPr>
    </w:p>
    <w:p w14:paraId="7FA0B20C" w14:textId="39B1A25F" w:rsidR="00282091" w:rsidRDefault="6FEA5A02" w:rsidP="00282091">
      <w:pPr>
        <w:rPr>
          <w:rFonts w:ascii="Century Gothic" w:hAnsi="Century Gothic"/>
          <w:b/>
          <w:bCs/>
          <w:color w:val="2F5496"/>
          <w:sz w:val="24"/>
          <w:szCs w:val="24"/>
          <w:u w:val="single"/>
        </w:rPr>
      </w:pPr>
      <w:r w:rsidRPr="1AEB24FC">
        <w:rPr>
          <w:rFonts w:ascii="Century Gothic" w:hAnsi="Century Gothic"/>
          <w:b/>
          <w:bCs/>
          <w:color w:val="2F5496"/>
          <w:sz w:val="24"/>
          <w:szCs w:val="24"/>
          <w:u w:val="single"/>
        </w:rPr>
        <w:t xml:space="preserve">Product &amp; Equipment </w:t>
      </w:r>
      <w:r w:rsidR="6B999295" w:rsidRPr="1AEB24FC">
        <w:rPr>
          <w:rFonts w:ascii="Century Gothic" w:hAnsi="Century Gothic"/>
          <w:b/>
          <w:bCs/>
          <w:color w:val="2F5496"/>
          <w:sz w:val="24"/>
          <w:szCs w:val="24"/>
          <w:u w:val="single"/>
        </w:rPr>
        <w:t>C</w:t>
      </w:r>
      <w:r w:rsidRPr="1AEB24FC">
        <w:rPr>
          <w:rFonts w:ascii="Century Gothic" w:hAnsi="Century Gothic"/>
          <w:b/>
          <w:bCs/>
          <w:color w:val="2F5496"/>
          <w:sz w:val="24"/>
          <w:szCs w:val="24"/>
          <w:u w:val="single"/>
        </w:rPr>
        <w:t xml:space="preserve">omplaints </w:t>
      </w:r>
    </w:p>
    <w:p w14:paraId="34034E90" w14:textId="0DEBADF8" w:rsidR="00702E88" w:rsidRDefault="00702E88" w:rsidP="00702E88">
      <w:pPr>
        <w:rPr>
          <w:rFonts w:ascii="Century Gothic" w:hAnsi="Century Gothic"/>
          <w:b/>
          <w:bCs/>
          <w:color w:val="2F5496"/>
          <w:sz w:val="24"/>
          <w:szCs w:val="24"/>
          <w:u w:val="single"/>
        </w:rPr>
      </w:pPr>
    </w:p>
    <w:p w14:paraId="0B61C5FE" w14:textId="6DCD7DAE" w:rsidR="00702E88" w:rsidRDefault="37EA1BC1" w:rsidP="1AEB24FC">
      <w:pPr>
        <w:spacing w:line="276" w:lineRule="auto"/>
        <w:rPr>
          <w:rFonts w:ascii="Century Gothic" w:hAnsi="Century Gothic"/>
          <w:color w:val="0E3178"/>
          <w:lang w:eastAsia="en-AU"/>
        </w:rPr>
      </w:pPr>
      <w:r w:rsidRPr="1AEB24FC">
        <w:rPr>
          <w:rFonts w:ascii="Century Gothic" w:hAnsi="Century Gothic"/>
          <w:color w:val="2F5496"/>
          <w:lang w:eastAsia="en-AU"/>
        </w:rPr>
        <w:t>Supplier representatives will be notified of a product complaint via email from Mater’s Clinical Products Advisors.  Supplier representatives must respond in writing within one week outlining the planned management in relation to the complaint.</w:t>
      </w:r>
    </w:p>
    <w:p w14:paraId="40F54B75" w14:textId="77777777" w:rsidR="00702E88" w:rsidRDefault="00702E88" w:rsidP="00702E88">
      <w:pPr>
        <w:spacing w:line="276" w:lineRule="auto"/>
        <w:rPr>
          <w:rFonts w:ascii="Century Gothic" w:hAnsi="Century Gothic"/>
          <w:color w:val="2F5496"/>
          <w:szCs w:val="20"/>
          <w:lang w:eastAsia="en-AU"/>
        </w:rPr>
      </w:pPr>
    </w:p>
    <w:p w14:paraId="1D5CAB76" w14:textId="11FCFF49" w:rsidR="00702E88" w:rsidRDefault="37EA1BC1" w:rsidP="1AEB24FC">
      <w:pPr>
        <w:spacing w:line="276" w:lineRule="auto"/>
        <w:rPr>
          <w:rFonts w:ascii="Century Gothic" w:hAnsi="Century Gothic"/>
          <w:b/>
          <w:bCs/>
          <w:color w:val="2F5496"/>
          <w:sz w:val="24"/>
          <w:szCs w:val="24"/>
          <w:u w:val="single"/>
          <w:lang w:eastAsia="en-AU"/>
        </w:rPr>
      </w:pPr>
      <w:r w:rsidRPr="1AEB24FC">
        <w:rPr>
          <w:rFonts w:ascii="Century Gothic" w:hAnsi="Century Gothic"/>
          <w:b/>
          <w:bCs/>
          <w:color w:val="2F5496"/>
          <w:sz w:val="24"/>
          <w:szCs w:val="24"/>
          <w:u w:val="single"/>
          <w:lang w:eastAsia="en-AU"/>
        </w:rPr>
        <w:t>Product &amp; Equipment Recalls and Safety/Hazard Alerts</w:t>
      </w:r>
    </w:p>
    <w:p w14:paraId="072A8D2F" w14:textId="77777777" w:rsidR="00702E88" w:rsidRDefault="00702E88" w:rsidP="00702E88">
      <w:pPr>
        <w:spacing w:line="276" w:lineRule="auto"/>
        <w:rPr>
          <w:rFonts w:ascii="Century Gothic" w:hAnsi="Century Gothic"/>
          <w:color w:val="2F5496"/>
          <w:szCs w:val="20"/>
          <w:lang w:eastAsia="en-AU"/>
        </w:rPr>
      </w:pPr>
    </w:p>
    <w:p w14:paraId="1FCF6DB2" w14:textId="3D18D339" w:rsidR="00702E88" w:rsidRDefault="37EA1BC1" w:rsidP="1AEB24FC">
      <w:pPr>
        <w:spacing w:line="276" w:lineRule="auto"/>
        <w:rPr>
          <w:rFonts w:ascii="Century Gothic" w:hAnsi="Century Gothic"/>
          <w:color w:val="2F5496"/>
          <w:lang w:eastAsia="en-AU"/>
        </w:rPr>
      </w:pPr>
      <w:r w:rsidRPr="1AEB24FC">
        <w:rPr>
          <w:rFonts w:ascii="Century Gothic" w:hAnsi="Century Gothic"/>
          <w:color w:val="2F5496"/>
          <w:lang w:eastAsia="en-AU"/>
        </w:rPr>
        <w:t xml:space="preserve">Supplier representatives should immediately formally notify P&amp;SCO of any product and equipment recalls or alerts.  This notification should contain information on any action required to be </w:t>
      </w:r>
      <w:r w:rsidR="007966A1">
        <w:rPr>
          <w:rFonts w:ascii="Century Gothic" w:hAnsi="Century Gothic"/>
          <w:color w:val="2F5496"/>
          <w:lang w:eastAsia="en-AU"/>
        </w:rPr>
        <w:t>under</w:t>
      </w:r>
      <w:r w:rsidRPr="1AEB24FC">
        <w:rPr>
          <w:rFonts w:ascii="Century Gothic" w:hAnsi="Century Gothic"/>
          <w:color w:val="2F5496"/>
          <w:lang w:eastAsia="en-AU"/>
        </w:rPr>
        <w:t>taken by Mater.</w:t>
      </w:r>
    </w:p>
    <w:p w14:paraId="17B16AED" w14:textId="596F71B5" w:rsidR="1AEB24FC" w:rsidRDefault="1AEB24FC" w:rsidP="1AEB24FC">
      <w:pPr>
        <w:spacing w:line="276" w:lineRule="auto"/>
        <w:rPr>
          <w:rFonts w:ascii="Century Gothic" w:hAnsi="Century Gothic"/>
          <w:color w:val="2F5496"/>
          <w:lang w:eastAsia="en-AU"/>
        </w:rPr>
      </w:pPr>
    </w:p>
    <w:p w14:paraId="36E367FA" w14:textId="4F37F672" w:rsidR="00AC6BEC" w:rsidRDefault="00B165D6" w:rsidP="1AEB24FC">
      <w:pPr>
        <w:spacing w:line="276" w:lineRule="auto"/>
        <w:rPr>
          <w:rFonts w:ascii="Century Gothic" w:hAnsi="Century Gothic"/>
          <w:color w:val="2F5496"/>
          <w:lang w:eastAsia="en-AU"/>
        </w:rPr>
      </w:pPr>
      <w:r w:rsidRPr="00F87528">
        <w:rPr>
          <w:rFonts w:ascii="Century Gothic" w:hAnsi="Century Gothic"/>
          <w:color w:val="2F5496"/>
          <w:lang w:eastAsia="en-AU"/>
        </w:rPr>
        <w:t xml:space="preserve">Notifications should be emailed to </w:t>
      </w:r>
      <w:hyperlink r:id="rId12" w:history="1">
        <w:r w:rsidR="00C265BA" w:rsidRPr="00F87528">
          <w:rPr>
            <w:rStyle w:val="Hyperlink"/>
            <w:rFonts w:ascii="Century Gothic" w:hAnsi="Century Gothic"/>
            <w:lang w:eastAsia="en-AU"/>
          </w:rPr>
          <w:t>navpurchasing@mater.org.au</w:t>
        </w:r>
      </w:hyperlink>
      <w:r w:rsidR="00C265BA" w:rsidRPr="00F87528">
        <w:rPr>
          <w:rFonts w:ascii="Century Gothic" w:hAnsi="Century Gothic"/>
          <w:color w:val="2F5496"/>
          <w:lang w:eastAsia="en-AU"/>
        </w:rPr>
        <w:t xml:space="preserve">.  All </w:t>
      </w:r>
      <w:r w:rsidR="001E1C80" w:rsidRPr="00F87528">
        <w:rPr>
          <w:rFonts w:ascii="Century Gothic" w:hAnsi="Century Gothic"/>
          <w:color w:val="2F5496"/>
          <w:lang w:eastAsia="en-AU"/>
        </w:rPr>
        <w:t xml:space="preserve">recalls and safety/hazard alerts are coordinated statewide from </w:t>
      </w:r>
      <w:r w:rsidR="00AC6BEC" w:rsidRPr="00F87528">
        <w:rPr>
          <w:rFonts w:ascii="Century Gothic" w:hAnsi="Century Gothic"/>
          <w:color w:val="2F5496"/>
          <w:lang w:eastAsia="en-AU"/>
        </w:rPr>
        <w:t>the P&amp;SCO team located at Newstead.</w:t>
      </w:r>
    </w:p>
    <w:p w14:paraId="37162A20" w14:textId="3640E5A8" w:rsidR="0012644E" w:rsidRDefault="0087291A" w:rsidP="1AEB24FC">
      <w:pPr>
        <w:spacing w:line="276" w:lineRule="auto"/>
        <w:rPr>
          <w:rFonts w:ascii="Century Gothic" w:hAnsi="Century Gothic"/>
          <w:color w:val="2F5496"/>
          <w:lang w:eastAsia="en-AU"/>
        </w:rPr>
      </w:pPr>
      <w:r>
        <w:rPr>
          <w:rFonts w:ascii="Century Gothic" w:hAnsi="Century Gothic"/>
          <w:color w:val="2F5496"/>
          <w:lang w:eastAsia="en-AU"/>
        </w:rPr>
        <w:lastRenderedPageBreak/>
        <w:t>For Governance and audit purposes, all sites will action</w:t>
      </w:r>
      <w:r w:rsidR="003D1FB5">
        <w:rPr>
          <w:rFonts w:ascii="Century Gothic" w:hAnsi="Century Gothic"/>
          <w:color w:val="2F5496"/>
          <w:lang w:eastAsia="en-AU"/>
        </w:rPr>
        <w:t xml:space="preserve"> and acknowledge recalls and alerts as per Mater’s P</w:t>
      </w:r>
      <w:r w:rsidR="002D455A">
        <w:rPr>
          <w:rFonts w:ascii="Century Gothic" w:hAnsi="Century Gothic"/>
          <w:color w:val="2F5496"/>
          <w:lang w:eastAsia="en-AU"/>
        </w:rPr>
        <w:t>rocedure</w:t>
      </w:r>
      <w:r w:rsidR="003D1FB5">
        <w:rPr>
          <w:rFonts w:ascii="Century Gothic" w:hAnsi="Century Gothic"/>
          <w:color w:val="2F5496"/>
          <w:lang w:eastAsia="en-AU"/>
        </w:rPr>
        <w:t>.</w:t>
      </w:r>
      <w:r>
        <w:rPr>
          <w:rFonts w:ascii="Century Gothic" w:hAnsi="Century Gothic"/>
          <w:color w:val="2F5496"/>
          <w:lang w:eastAsia="en-AU"/>
        </w:rPr>
        <w:t xml:space="preserve"> </w:t>
      </w:r>
    </w:p>
    <w:p w14:paraId="00A86657" w14:textId="77777777" w:rsidR="0012644E" w:rsidRDefault="0012644E" w:rsidP="1AEB24FC">
      <w:pPr>
        <w:spacing w:line="276" w:lineRule="auto"/>
        <w:rPr>
          <w:rFonts w:ascii="Century Gothic" w:hAnsi="Century Gothic"/>
          <w:color w:val="2F5496"/>
          <w:lang w:eastAsia="en-AU"/>
        </w:rPr>
      </w:pPr>
    </w:p>
    <w:p w14:paraId="73B0025A" w14:textId="1AE1969D" w:rsidR="00702E88" w:rsidRDefault="37EA1BC1" w:rsidP="00702E88">
      <w:pPr>
        <w:rPr>
          <w:rFonts w:ascii="Century Gothic" w:hAnsi="Century Gothic"/>
          <w:b/>
          <w:bCs/>
          <w:color w:val="2F5496"/>
          <w:sz w:val="24"/>
          <w:szCs w:val="24"/>
          <w:u w:val="single"/>
        </w:rPr>
      </w:pPr>
      <w:r w:rsidRPr="1AEB24FC">
        <w:rPr>
          <w:rFonts w:ascii="Century Gothic" w:hAnsi="Century Gothic"/>
          <w:b/>
          <w:bCs/>
          <w:color w:val="2F5496"/>
          <w:sz w:val="24"/>
          <w:szCs w:val="24"/>
          <w:u w:val="single"/>
        </w:rPr>
        <w:t>Orders and Deliveries</w:t>
      </w:r>
    </w:p>
    <w:p w14:paraId="42573BD8" w14:textId="77777777" w:rsidR="00702E88" w:rsidRDefault="00702E88" w:rsidP="00702E88">
      <w:pPr>
        <w:spacing w:line="276" w:lineRule="auto"/>
        <w:rPr>
          <w:rFonts w:ascii="Century Gothic" w:hAnsi="Century Gothic"/>
          <w:color w:val="2F5496"/>
          <w:szCs w:val="20"/>
          <w:lang w:eastAsia="en-AU"/>
        </w:rPr>
      </w:pPr>
    </w:p>
    <w:p w14:paraId="342B022E" w14:textId="68C3D362" w:rsidR="37EA1BC1" w:rsidRDefault="37EA1BC1" w:rsidP="1AEB24FC">
      <w:pPr>
        <w:spacing w:line="276" w:lineRule="auto"/>
        <w:rPr>
          <w:rFonts w:ascii="Century Gothic" w:hAnsi="Century Gothic"/>
          <w:color w:val="2F5496"/>
          <w:lang w:eastAsia="en-AU"/>
        </w:rPr>
      </w:pPr>
      <w:r w:rsidRPr="1AEB24FC">
        <w:rPr>
          <w:rFonts w:ascii="Century Gothic" w:hAnsi="Century Gothic"/>
          <w:color w:val="2F5496"/>
          <w:lang w:eastAsia="en-AU"/>
        </w:rPr>
        <w:t>Delivery instructions for orders will be stated on the Purchase Order.</w:t>
      </w:r>
      <w:r w:rsidR="00D52387">
        <w:rPr>
          <w:rFonts w:ascii="Century Gothic" w:hAnsi="Century Gothic"/>
          <w:color w:val="2F5496"/>
          <w:lang w:eastAsia="en-AU"/>
        </w:rPr>
        <w:t xml:space="preserve"> </w:t>
      </w:r>
      <w:r w:rsidRPr="1AEB24FC">
        <w:rPr>
          <w:rFonts w:ascii="Century Gothic" w:hAnsi="Century Gothic"/>
          <w:color w:val="2F5496"/>
          <w:lang w:eastAsia="en-AU"/>
        </w:rPr>
        <w:t>Delivery instructions for all trial product and equipment</w:t>
      </w:r>
      <w:r w:rsidR="00C52B63">
        <w:rPr>
          <w:rFonts w:ascii="Century Gothic" w:hAnsi="Century Gothic"/>
          <w:color w:val="2F5496"/>
          <w:lang w:eastAsia="en-AU"/>
        </w:rPr>
        <w:t xml:space="preserve"> are as follows</w:t>
      </w:r>
      <w:r w:rsidRPr="1AEB24FC">
        <w:rPr>
          <w:rFonts w:ascii="Century Gothic" w:hAnsi="Century Gothic"/>
          <w:color w:val="2F5496"/>
          <w:lang w:eastAsia="en-AU"/>
        </w:rPr>
        <w:t>:</w:t>
      </w:r>
    </w:p>
    <w:p w14:paraId="2E75B08B" w14:textId="77777777" w:rsidR="00702E88" w:rsidRDefault="00702E88" w:rsidP="1AEB24FC">
      <w:pPr>
        <w:spacing w:line="276" w:lineRule="auto"/>
        <w:rPr>
          <w:rFonts w:ascii="Century Gothic" w:hAnsi="Century Gothic"/>
          <w:color w:val="2F5496"/>
          <w:highlight w:val="yellow"/>
          <w:lang w:eastAsia="en-AU"/>
        </w:rPr>
      </w:pPr>
    </w:p>
    <w:p w14:paraId="6CAB50EE" w14:textId="51755808" w:rsidR="00702E88" w:rsidRDefault="37EA1BC1" w:rsidP="00A70390">
      <w:pPr>
        <w:pStyle w:val="ListParagraph"/>
        <w:numPr>
          <w:ilvl w:val="0"/>
          <w:numId w:val="16"/>
        </w:numPr>
        <w:spacing w:before="0" w:after="0" w:line="276" w:lineRule="auto"/>
        <w:ind w:left="284" w:hanging="284"/>
        <w:rPr>
          <w:rFonts w:ascii="Century Gothic" w:eastAsia="Times New Roman" w:hAnsi="Century Gothic"/>
          <w:color w:val="2F5496"/>
          <w:lang w:eastAsia="en-AU"/>
        </w:rPr>
      </w:pPr>
      <w:r w:rsidRPr="1AEB24FC">
        <w:rPr>
          <w:rFonts w:ascii="Century Gothic" w:eastAsia="Times New Roman" w:hAnsi="Century Gothic"/>
          <w:color w:val="2F5496"/>
          <w:lang w:eastAsia="en-AU"/>
        </w:rPr>
        <w:t>Maximum height for trucks is 3.6 meters</w:t>
      </w:r>
    </w:p>
    <w:p w14:paraId="23CEB76D" w14:textId="0A76A53F" w:rsidR="00702E88" w:rsidRDefault="37EA1BC1" w:rsidP="00A70390">
      <w:pPr>
        <w:pStyle w:val="ListParagraph"/>
        <w:numPr>
          <w:ilvl w:val="0"/>
          <w:numId w:val="16"/>
        </w:numPr>
        <w:spacing w:before="0" w:after="0" w:line="276" w:lineRule="auto"/>
        <w:ind w:left="284" w:hanging="284"/>
        <w:rPr>
          <w:rFonts w:ascii="Century Gothic" w:eastAsia="Times New Roman" w:hAnsi="Century Gothic"/>
          <w:color w:val="2F5496"/>
          <w:lang w:eastAsia="en-AU"/>
        </w:rPr>
      </w:pPr>
      <w:r w:rsidRPr="1AEB24FC">
        <w:rPr>
          <w:rFonts w:ascii="Century Gothic" w:eastAsia="Times New Roman" w:hAnsi="Century Gothic"/>
          <w:color w:val="2F5496"/>
          <w:lang w:eastAsia="en-AU"/>
        </w:rPr>
        <w:t>Vehicles must be rear loaded and tailgated (no side</w:t>
      </w:r>
      <w:r w:rsidR="00181402">
        <w:rPr>
          <w:rFonts w:ascii="Century Gothic" w:eastAsia="Times New Roman" w:hAnsi="Century Gothic"/>
          <w:color w:val="2F5496"/>
          <w:lang w:eastAsia="en-AU"/>
        </w:rPr>
        <w:t>-</w:t>
      </w:r>
      <w:r w:rsidRPr="1AEB24FC">
        <w:rPr>
          <w:rFonts w:ascii="Century Gothic" w:eastAsia="Times New Roman" w:hAnsi="Century Gothic"/>
          <w:color w:val="2F5496"/>
          <w:lang w:eastAsia="en-AU"/>
        </w:rPr>
        <w:t>load</w:t>
      </w:r>
      <w:r w:rsidR="00181402">
        <w:rPr>
          <w:rFonts w:ascii="Century Gothic" w:eastAsia="Times New Roman" w:hAnsi="Century Gothic"/>
          <w:color w:val="2F5496"/>
          <w:lang w:eastAsia="en-AU"/>
        </w:rPr>
        <w:t>ing</w:t>
      </w:r>
      <w:r w:rsidRPr="1AEB24FC">
        <w:rPr>
          <w:rFonts w:ascii="Century Gothic" w:eastAsia="Times New Roman" w:hAnsi="Century Gothic"/>
          <w:color w:val="2F5496"/>
          <w:lang w:eastAsia="en-AU"/>
        </w:rPr>
        <w:t xml:space="preserve"> trucks)</w:t>
      </w:r>
    </w:p>
    <w:p w14:paraId="07DED8A1" w14:textId="13110DA9" w:rsidR="00702E88" w:rsidRDefault="37EA1BC1" w:rsidP="00A70390">
      <w:pPr>
        <w:pStyle w:val="ListParagraph"/>
        <w:numPr>
          <w:ilvl w:val="0"/>
          <w:numId w:val="16"/>
        </w:numPr>
        <w:spacing w:before="0" w:after="0" w:line="276" w:lineRule="auto"/>
        <w:ind w:left="284" w:hanging="284"/>
        <w:rPr>
          <w:rFonts w:ascii="Century Gothic" w:eastAsia="Times New Roman" w:hAnsi="Century Gothic"/>
          <w:color w:val="2F5496"/>
          <w:lang w:eastAsia="en-AU"/>
        </w:rPr>
      </w:pPr>
      <w:r w:rsidRPr="1AEB24FC">
        <w:rPr>
          <w:rFonts w:ascii="Century Gothic" w:eastAsia="Times New Roman" w:hAnsi="Century Gothic"/>
          <w:color w:val="2F5496"/>
          <w:lang w:eastAsia="en-AU"/>
        </w:rPr>
        <w:t>All delivery paperwork must be presented to Central Store</w:t>
      </w:r>
      <w:r w:rsidR="7FB28FBD" w:rsidRPr="1AEB24FC">
        <w:rPr>
          <w:rFonts w:ascii="Century Gothic" w:eastAsia="Times New Roman" w:hAnsi="Century Gothic"/>
          <w:color w:val="2F5496"/>
          <w:lang w:eastAsia="en-AU"/>
        </w:rPr>
        <w:t>s</w:t>
      </w:r>
      <w:r w:rsidRPr="1AEB24FC">
        <w:rPr>
          <w:rFonts w:ascii="Century Gothic" w:eastAsia="Times New Roman" w:hAnsi="Century Gothic"/>
          <w:color w:val="2F5496"/>
          <w:lang w:eastAsia="en-AU"/>
        </w:rPr>
        <w:t xml:space="preserve"> to enable receipt of items prior to delivery to the </w:t>
      </w:r>
      <w:r w:rsidR="7FB28FBD" w:rsidRPr="1AEB24FC">
        <w:rPr>
          <w:rFonts w:ascii="Century Gothic" w:eastAsia="Times New Roman" w:hAnsi="Century Gothic"/>
          <w:color w:val="2F5496"/>
          <w:lang w:eastAsia="en-AU"/>
        </w:rPr>
        <w:t>destination</w:t>
      </w:r>
    </w:p>
    <w:p w14:paraId="0DFFB7E3" w14:textId="494EEBCA" w:rsidR="1AEB24FC" w:rsidRPr="00181402" w:rsidRDefault="1AEB24FC" w:rsidP="00A70390">
      <w:pPr>
        <w:pStyle w:val="ListParagraph"/>
        <w:numPr>
          <w:ilvl w:val="0"/>
          <w:numId w:val="16"/>
        </w:numPr>
        <w:spacing w:before="0" w:after="0" w:line="276" w:lineRule="auto"/>
        <w:ind w:left="284" w:hanging="284"/>
        <w:rPr>
          <w:rFonts w:ascii="Century Gothic" w:eastAsia="Times New Roman" w:hAnsi="Century Gothic"/>
          <w:color w:val="2F5496"/>
          <w:lang w:eastAsia="en-AU"/>
        </w:rPr>
      </w:pPr>
      <w:r w:rsidRPr="00181402">
        <w:rPr>
          <w:rFonts w:ascii="Century Gothic" w:eastAsia="Times New Roman" w:hAnsi="Century Gothic"/>
          <w:color w:val="2F5496"/>
          <w:lang w:eastAsia="en-AU"/>
        </w:rPr>
        <w:t>Transport crates, tubs</w:t>
      </w:r>
      <w:r w:rsidR="000008E0" w:rsidRPr="00181402">
        <w:rPr>
          <w:rFonts w:ascii="Century Gothic" w:eastAsia="Times New Roman" w:hAnsi="Century Gothic"/>
          <w:color w:val="2F5496"/>
          <w:lang w:eastAsia="en-AU"/>
        </w:rPr>
        <w:t>,</w:t>
      </w:r>
      <w:r w:rsidRPr="00181402">
        <w:rPr>
          <w:rFonts w:ascii="Century Gothic" w:eastAsia="Times New Roman" w:hAnsi="Century Gothic"/>
          <w:color w:val="2F5496"/>
          <w:lang w:eastAsia="en-AU"/>
        </w:rPr>
        <w:t xml:space="preserve"> etc. are to be removed by the supplier upon delivery.  </w:t>
      </w:r>
      <w:r w:rsidR="002F2BC8" w:rsidRPr="00181402">
        <w:rPr>
          <w:rFonts w:ascii="Century Gothic" w:eastAsia="Times New Roman" w:hAnsi="Century Gothic"/>
          <w:color w:val="2F5496"/>
          <w:lang w:eastAsia="en-AU"/>
        </w:rPr>
        <w:t xml:space="preserve">Mater does not </w:t>
      </w:r>
      <w:r w:rsidRPr="00181402">
        <w:rPr>
          <w:rFonts w:ascii="Century Gothic" w:eastAsia="Times New Roman" w:hAnsi="Century Gothic"/>
          <w:color w:val="2F5496"/>
          <w:lang w:eastAsia="en-AU"/>
        </w:rPr>
        <w:t>have the dock space to hold onto these items during trial</w:t>
      </w:r>
    </w:p>
    <w:p w14:paraId="646636D1" w14:textId="7EDB1EE0" w:rsidR="1AEB24FC" w:rsidRPr="00181402" w:rsidRDefault="1AEB24FC" w:rsidP="00A70390">
      <w:pPr>
        <w:pStyle w:val="ListParagraph"/>
        <w:numPr>
          <w:ilvl w:val="0"/>
          <w:numId w:val="16"/>
        </w:numPr>
        <w:spacing w:before="0" w:after="0" w:line="276" w:lineRule="auto"/>
        <w:ind w:left="284" w:hanging="284"/>
        <w:rPr>
          <w:rFonts w:ascii="Century Gothic" w:eastAsia="Times New Roman" w:hAnsi="Century Gothic"/>
          <w:color w:val="2F5496"/>
          <w:lang w:eastAsia="en-AU"/>
        </w:rPr>
      </w:pPr>
      <w:r w:rsidRPr="00181402">
        <w:rPr>
          <w:rFonts w:ascii="Century Gothic" w:eastAsia="Times New Roman" w:hAnsi="Century Gothic"/>
          <w:color w:val="2F5496"/>
          <w:lang w:eastAsia="en-AU"/>
        </w:rPr>
        <w:t>Please phone the relevant Central Stores</w:t>
      </w:r>
      <w:r w:rsidR="00F6542E" w:rsidRPr="00181402">
        <w:rPr>
          <w:rFonts w:ascii="Century Gothic" w:eastAsia="Times New Roman" w:hAnsi="Century Gothic"/>
          <w:color w:val="2F5496"/>
          <w:lang w:eastAsia="en-AU"/>
        </w:rPr>
        <w:t xml:space="preserve"> </w:t>
      </w:r>
      <w:r w:rsidRPr="00181402">
        <w:rPr>
          <w:rFonts w:ascii="Century Gothic" w:eastAsia="Times New Roman" w:hAnsi="Century Gothic"/>
          <w:color w:val="2F5496"/>
          <w:lang w:eastAsia="en-AU"/>
        </w:rPr>
        <w:t xml:space="preserve">to </w:t>
      </w:r>
      <w:r w:rsidR="008769A9" w:rsidRPr="00181402">
        <w:rPr>
          <w:rFonts w:ascii="Century Gothic" w:eastAsia="Times New Roman" w:hAnsi="Century Gothic"/>
          <w:color w:val="2F5496"/>
          <w:lang w:eastAsia="en-AU"/>
        </w:rPr>
        <w:t>coordinate</w:t>
      </w:r>
      <w:r w:rsidRPr="00181402">
        <w:rPr>
          <w:rFonts w:ascii="Century Gothic" w:eastAsia="Times New Roman" w:hAnsi="Century Gothic"/>
          <w:color w:val="2F5496"/>
          <w:lang w:eastAsia="en-AU"/>
        </w:rPr>
        <w:t xml:space="preserve"> date and time of delivery</w:t>
      </w:r>
    </w:p>
    <w:p w14:paraId="50EC87C8" w14:textId="3AA4A7B0" w:rsidR="1AEB24FC" w:rsidRDefault="1AEB24FC" w:rsidP="00A70390">
      <w:pPr>
        <w:pStyle w:val="ListParagraph"/>
        <w:numPr>
          <w:ilvl w:val="0"/>
          <w:numId w:val="16"/>
        </w:numPr>
        <w:spacing w:before="0" w:after="0" w:line="276" w:lineRule="auto"/>
        <w:ind w:left="284" w:hanging="284"/>
        <w:rPr>
          <w:rFonts w:ascii="Century Gothic" w:eastAsia="Times New Roman" w:hAnsi="Century Gothic"/>
          <w:color w:val="2F5496"/>
          <w:lang w:eastAsia="en-AU"/>
        </w:rPr>
      </w:pPr>
      <w:r w:rsidRPr="1AEB24FC">
        <w:rPr>
          <w:rFonts w:ascii="Century Gothic" w:eastAsia="Times New Roman" w:hAnsi="Century Gothic"/>
          <w:color w:val="2F5496"/>
          <w:lang w:eastAsia="en-AU"/>
        </w:rPr>
        <w:t>Site specific</w:t>
      </w:r>
      <w:r w:rsidR="003070B4">
        <w:rPr>
          <w:rFonts w:ascii="Century Gothic" w:eastAsia="Times New Roman" w:hAnsi="Century Gothic"/>
          <w:color w:val="2F5496"/>
          <w:lang w:eastAsia="en-AU"/>
        </w:rPr>
        <w:t xml:space="preserve"> Central Stores </w:t>
      </w:r>
      <w:r w:rsidR="000008E0">
        <w:rPr>
          <w:rFonts w:ascii="Century Gothic" w:eastAsia="Times New Roman" w:hAnsi="Century Gothic"/>
          <w:color w:val="2F5496"/>
          <w:lang w:eastAsia="en-AU"/>
        </w:rPr>
        <w:t>details including</w:t>
      </w:r>
      <w:r w:rsidRPr="1AEB24FC">
        <w:rPr>
          <w:rFonts w:ascii="Century Gothic" w:eastAsia="Times New Roman" w:hAnsi="Century Gothic"/>
          <w:color w:val="2F5496"/>
          <w:lang w:eastAsia="en-AU"/>
        </w:rPr>
        <w:t xml:space="preserve"> dock times </w:t>
      </w:r>
      <w:r w:rsidR="000008E0">
        <w:rPr>
          <w:rFonts w:ascii="Century Gothic" w:eastAsia="Times New Roman" w:hAnsi="Century Gothic"/>
          <w:color w:val="2F5496"/>
          <w:lang w:eastAsia="en-AU"/>
        </w:rPr>
        <w:t>listed</w:t>
      </w:r>
      <w:r w:rsidR="00A82C87">
        <w:rPr>
          <w:rFonts w:ascii="Century Gothic" w:eastAsia="Times New Roman" w:hAnsi="Century Gothic"/>
          <w:color w:val="2F5496"/>
          <w:lang w:eastAsia="en-AU"/>
        </w:rPr>
        <w:t xml:space="preserve"> in table below</w:t>
      </w:r>
    </w:p>
    <w:p w14:paraId="7DAE3B3C" w14:textId="77777777" w:rsidR="0088665D" w:rsidRDefault="0088665D" w:rsidP="1AEB24FC">
      <w:pPr>
        <w:spacing w:line="276" w:lineRule="auto"/>
        <w:rPr>
          <w:rFonts w:ascii="Century Gothic" w:eastAsia="Times New Roman" w:hAnsi="Century Gothic"/>
          <w:color w:val="2F5496"/>
          <w:lang w:eastAsia="en-AU"/>
        </w:rPr>
      </w:pPr>
    </w:p>
    <w:p w14:paraId="4A99114C" w14:textId="0DBF445C" w:rsidR="00702E88" w:rsidRPr="00A82C87" w:rsidRDefault="37EA1BC1" w:rsidP="1AEB24FC">
      <w:pPr>
        <w:spacing w:line="276" w:lineRule="auto"/>
        <w:rPr>
          <w:rFonts w:ascii="Century Gothic" w:eastAsia="Times New Roman" w:hAnsi="Century Gothic"/>
          <w:i/>
          <w:iCs/>
          <w:color w:val="2F5496"/>
          <w:lang w:eastAsia="en-AU"/>
        </w:rPr>
      </w:pPr>
      <w:r w:rsidRPr="00A82C87">
        <w:rPr>
          <w:rFonts w:ascii="Century Gothic" w:eastAsia="Times New Roman" w:hAnsi="Century Gothic"/>
          <w:i/>
          <w:iCs/>
          <w:color w:val="2F5496"/>
          <w:lang w:eastAsia="en-AU"/>
        </w:rPr>
        <w:t xml:space="preserve">No goods are to be shipped or any service performed without an authorised Purchase Order or </w:t>
      </w:r>
      <w:r w:rsidRPr="008B1B32">
        <w:rPr>
          <w:rFonts w:ascii="Century Gothic" w:eastAsia="Times New Roman" w:hAnsi="Century Gothic"/>
          <w:i/>
          <w:iCs/>
          <w:color w:val="2F5496"/>
          <w:u w:val="single"/>
          <w:lang w:eastAsia="en-AU"/>
        </w:rPr>
        <w:t>approved</w:t>
      </w:r>
      <w:r w:rsidRPr="00A82C87">
        <w:rPr>
          <w:rFonts w:ascii="Century Gothic" w:eastAsia="Times New Roman" w:hAnsi="Century Gothic"/>
          <w:i/>
          <w:iCs/>
          <w:color w:val="2F5496"/>
          <w:lang w:eastAsia="en-AU"/>
        </w:rPr>
        <w:t xml:space="preserve"> trial paperwork.</w:t>
      </w:r>
    </w:p>
    <w:p w14:paraId="5934CC07" w14:textId="0CE0F5FF" w:rsidR="008C5EE3" w:rsidRDefault="008C5EE3" w:rsidP="008C5EE3">
      <w:pPr>
        <w:spacing w:line="276" w:lineRule="auto"/>
        <w:rPr>
          <w:rFonts w:ascii="Century Gothic" w:eastAsia="Times New Roman" w:hAnsi="Century Gothic"/>
          <w:color w:val="2F5496"/>
          <w:szCs w:val="20"/>
          <w:lang w:eastAsia="en-AU"/>
        </w:rPr>
      </w:pPr>
    </w:p>
    <w:tbl>
      <w:tblPr>
        <w:tblW w:w="48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992"/>
        <w:gridCol w:w="1400"/>
      </w:tblGrid>
      <w:tr w:rsidR="00350E7C" w:rsidRPr="00193E8B" w14:paraId="48D3EC65" w14:textId="77777777" w:rsidTr="003F2C0C">
        <w:tc>
          <w:tcPr>
            <w:tcW w:w="141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nil"/>
            </w:tcBorders>
            <w:shd w:val="clear" w:color="auto" w:fill="4F81BD"/>
            <w:hideMark/>
          </w:tcPr>
          <w:p w14:paraId="614A530F" w14:textId="77777777" w:rsidR="00350E7C" w:rsidRPr="00193E8B" w:rsidRDefault="00350E7C" w:rsidP="00350E7C">
            <w:pPr>
              <w:numPr>
                <w:ilvl w:val="0"/>
                <w:numId w:val="11"/>
              </w:numPr>
              <w:ind w:left="49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193E8B">
              <w:rPr>
                <w:rFonts w:ascii="Century Gothic" w:eastAsia="Times New Roman" w:hAnsi="Century Gothic" w:cs="Segoe UI"/>
                <w:b/>
                <w:bCs/>
                <w:color w:val="FFFFFF"/>
                <w:sz w:val="18"/>
                <w:szCs w:val="18"/>
                <w:lang w:val="en-US" w:eastAsia="en-AU"/>
              </w:rPr>
              <w:t>Site </w:t>
            </w:r>
            <w:r w:rsidRPr="00193E8B">
              <w:rPr>
                <w:rFonts w:ascii="Century Gothic" w:eastAsia="Times New Roman" w:hAnsi="Century Gothic" w:cs="Segoe UI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992" w:type="dxa"/>
            <w:tcBorders>
              <w:top w:val="single" w:sz="6" w:space="0" w:color="7BA0CD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4F81BD"/>
            <w:hideMark/>
          </w:tcPr>
          <w:p w14:paraId="7B61569D" w14:textId="77777777" w:rsidR="00350E7C" w:rsidRPr="00193E8B" w:rsidRDefault="00350E7C" w:rsidP="00350E7C">
            <w:pPr>
              <w:numPr>
                <w:ilvl w:val="0"/>
                <w:numId w:val="11"/>
              </w:numPr>
              <w:ind w:left="13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193E8B">
              <w:rPr>
                <w:rFonts w:ascii="Century Gothic" w:eastAsia="Times New Roman" w:hAnsi="Century Gothic" w:cs="Segoe UI"/>
                <w:b/>
                <w:bCs/>
                <w:color w:val="FFFFFF"/>
                <w:sz w:val="18"/>
                <w:szCs w:val="18"/>
                <w:lang w:val="en-US" w:eastAsia="en-AU"/>
              </w:rPr>
              <w:t>Dock Details</w:t>
            </w:r>
            <w:r w:rsidRPr="00193E8B">
              <w:rPr>
                <w:rFonts w:ascii="Century Gothic" w:eastAsia="Times New Roman" w:hAnsi="Century Gothic" w:cs="Segoe UI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00" w:type="dxa"/>
            <w:tcBorders>
              <w:top w:val="single" w:sz="6" w:space="0" w:color="7BA0CD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4F81BD"/>
            <w:hideMark/>
          </w:tcPr>
          <w:p w14:paraId="6044C204" w14:textId="77777777" w:rsidR="00350E7C" w:rsidRPr="00193E8B" w:rsidRDefault="00350E7C" w:rsidP="00350E7C">
            <w:pPr>
              <w:numPr>
                <w:ilvl w:val="0"/>
                <w:numId w:val="11"/>
              </w:numPr>
              <w:ind w:left="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193E8B">
              <w:rPr>
                <w:rFonts w:ascii="Century Gothic" w:eastAsia="Times New Roman" w:hAnsi="Century Gothic" w:cs="Segoe UI"/>
                <w:b/>
                <w:bCs/>
                <w:color w:val="FFFFFF"/>
                <w:sz w:val="18"/>
                <w:szCs w:val="18"/>
                <w:lang w:val="en-US" w:eastAsia="en-AU"/>
              </w:rPr>
              <w:t>Central Stores</w:t>
            </w:r>
            <w:r w:rsidRPr="00193E8B">
              <w:rPr>
                <w:rFonts w:ascii="Century Gothic" w:eastAsia="Times New Roman" w:hAnsi="Century Gothic" w:cs="Segoe UI"/>
                <w:color w:val="FFFFFF"/>
                <w:sz w:val="18"/>
                <w:szCs w:val="18"/>
                <w:lang w:eastAsia="en-AU"/>
              </w:rPr>
              <w:t> </w:t>
            </w:r>
          </w:p>
        </w:tc>
      </w:tr>
      <w:tr w:rsidR="00350E7C" w:rsidRPr="00193E8B" w14:paraId="61281D80" w14:textId="77777777" w:rsidTr="48E4FEF4">
        <w:tc>
          <w:tcPr>
            <w:tcW w:w="4802" w:type="dxa"/>
            <w:gridSpan w:val="3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BBDFFF" w:themeFill="accent6" w:themeFillTint="33"/>
            <w:hideMark/>
          </w:tcPr>
          <w:p w14:paraId="44F0B3A2" w14:textId="3336CBE8" w:rsidR="00350E7C" w:rsidRPr="00193E8B" w:rsidRDefault="00346979" w:rsidP="003139F7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193E8B">
              <w:rPr>
                <w:rFonts w:ascii="Century Gothic" w:eastAsia="Times New Roman" w:hAnsi="Century Gothic" w:cs="Segoe UI"/>
                <w:color w:val="002060"/>
                <w:sz w:val="18"/>
                <w:szCs w:val="18"/>
                <w:lang w:val="en-US" w:eastAsia="en-AU"/>
              </w:rPr>
              <w:t>SEQ</w:t>
            </w:r>
            <w:r w:rsidR="00350E7C" w:rsidRPr="00193E8B">
              <w:rPr>
                <w:rFonts w:ascii="Century Gothic" w:eastAsia="Times New Roman" w:hAnsi="Century Gothic" w:cs="Segoe UI"/>
                <w:color w:val="002060"/>
                <w:sz w:val="18"/>
                <w:szCs w:val="18"/>
                <w:lang w:eastAsia="en-AU"/>
              </w:rPr>
              <w:t> </w:t>
            </w:r>
          </w:p>
        </w:tc>
      </w:tr>
      <w:tr w:rsidR="00350E7C" w:rsidRPr="00193E8B" w14:paraId="7B428304" w14:textId="77777777" w:rsidTr="003F2C0C">
        <w:trPr>
          <w:trHeight w:val="540"/>
        </w:trPr>
        <w:tc>
          <w:tcPr>
            <w:tcW w:w="141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5B00948F" w14:textId="77777777" w:rsidR="00350E7C" w:rsidRPr="00193E8B" w:rsidRDefault="00350E7C" w:rsidP="00193E8B">
            <w:pPr>
              <w:spacing w:line="276" w:lineRule="auto"/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</w:pPr>
            <w:r w:rsidRPr="00193E8B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>South Brisbane </w:t>
            </w:r>
          </w:p>
        </w:tc>
        <w:tc>
          <w:tcPr>
            <w:tcW w:w="1992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30A006C0" w14:textId="04FD3F82" w:rsidR="0099658D" w:rsidRDefault="00765D28" w:rsidP="00193E8B">
            <w:pPr>
              <w:spacing w:line="276" w:lineRule="auto"/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</w:pPr>
            <w:r w:rsidRPr="00193E8B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>7:30am – 2:30pm</w:t>
            </w:r>
          </w:p>
          <w:p w14:paraId="405022B7" w14:textId="7A7E3F2E" w:rsidR="00350E7C" w:rsidRPr="00193E8B" w:rsidRDefault="00B81351" w:rsidP="00193E8B">
            <w:pPr>
              <w:spacing w:line="276" w:lineRule="auto"/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</w:pPr>
            <w:r w:rsidRPr="00193E8B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>No forklift</w:t>
            </w:r>
            <w:r w:rsidR="00E82BFF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 xml:space="preserve"> on site</w:t>
            </w:r>
          </w:p>
        </w:tc>
        <w:tc>
          <w:tcPr>
            <w:tcW w:w="140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5D50AE7B" w14:textId="689ABC6E" w:rsidR="00350E7C" w:rsidRPr="00193E8B" w:rsidRDefault="00D14B24" w:rsidP="00193E8B">
            <w:pPr>
              <w:spacing w:line="276" w:lineRule="auto"/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</w:pPr>
            <w:r w:rsidRPr="00193E8B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 xml:space="preserve"> </w:t>
            </w:r>
            <w:r w:rsidR="00350E7C" w:rsidRPr="00193E8B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>07 3163 8690 </w:t>
            </w:r>
          </w:p>
        </w:tc>
      </w:tr>
      <w:tr w:rsidR="00350E7C" w:rsidRPr="00193E8B" w14:paraId="1084D205" w14:textId="77777777" w:rsidTr="003F2C0C">
        <w:tc>
          <w:tcPr>
            <w:tcW w:w="141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41A92498" w14:textId="77777777" w:rsidR="00350E7C" w:rsidRPr="00193E8B" w:rsidRDefault="00350E7C" w:rsidP="00193E8B">
            <w:pPr>
              <w:spacing w:line="276" w:lineRule="auto"/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</w:pPr>
            <w:r w:rsidRPr="00193E8B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>Redland </w:t>
            </w:r>
          </w:p>
        </w:tc>
        <w:tc>
          <w:tcPr>
            <w:tcW w:w="1992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77D193B1" w14:textId="3C2081C3" w:rsidR="00042AAE" w:rsidRPr="00193E8B" w:rsidRDefault="00042AAE" w:rsidP="00193E8B">
            <w:pPr>
              <w:spacing w:line="276" w:lineRule="auto"/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</w:pPr>
            <w:r w:rsidRPr="00193E8B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>7</w:t>
            </w:r>
            <w:r w:rsidR="00CE19E3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>:</w:t>
            </w:r>
            <w:r w:rsidRPr="00193E8B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>30am – 4</w:t>
            </w:r>
            <w:r w:rsidR="00CE19E3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>:</w:t>
            </w:r>
            <w:r w:rsidRPr="00193E8B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>30pm</w:t>
            </w:r>
          </w:p>
          <w:p w14:paraId="10EDA3AD" w14:textId="3E1BE0EA" w:rsidR="00350E7C" w:rsidRPr="00193E8B" w:rsidRDefault="00042AAE" w:rsidP="00193E8B">
            <w:pPr>
              <w:spacing w:line="276" w:lineRule="auto"/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</w:pPr>
            <w:r w:rsidRPr="00193E8B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>No forklift on site</w:t>
            </w:r>
          </w:p>
        </w:tc>
        <w:tc>
          <w:tcPr>
            <w:tcW w:w="140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07ACF021" w14:textId="133BB343" w:rsidR="00350E7C" w:rsidRPr="00193E8B" w:rsidRDefault="00D14B24" w:rsidP="00193E8B">
            <w:pPr>
              <w:spacing w:line="276" w:lineRule="auto"/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</w:pPr>
            <w:r w:rsidRPr="00193E8B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 xml:space="preserve"> </w:t>
            </w:r>
            <w:r w:rsidR="00CC2FC7" w:rsidRPr="00193E8B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 xml:space="preserve">07 </w:t>
            </w:r>
            <w:r w:rsidR="006E63D1" w:rsidRPr="00193E8B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>3</w:t>
            </w:r>
            <w:r w:rsidR="00AD6C78" w:rsidRPr="00193E8B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>163 7282</w:t>
            </w:r>
          </w:p>
        </w:tc>
      </w:tr>
      <w:tr w:rsidR="00350E7C" w:rsidRPr="00193E8B" w14:paraId="7022C2E0" w14:textId="77777777" w:rsidTr="003F2C0C">
        <w:tc>
          <w:tcPr>
            <w:tcW w:w="141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5279CDDA" w14:textId="77777777" w:rsidR="00350E7C" w:rsidRPr="00193E8B" w:rsidRDefault="00350E7C" w:rsidP="00193E8B">
            <w:pPr>
              <w:spacing w:line="276" w:lineRule="auto"/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</w:pPr>
            <w:r w:rsidRPr="00193E8B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>Springfield </w:t>
            </w:r>
          </w:p>
        </w:tc>
        <w:tc>
          <w:tcPr>
            <w:tcW w:w="1992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6172A392" w14:textId="14803565" w:rsidR="0062338A" w:rsidRPr="00193E8B" w:rsidRDefault="0062338A" w:rsidP="00193E8B">
            <w:pPr>
              <w:spacing w:line="276" w:lineRule="auto"/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</w:pPr>
            <w:r w:rsidRPr="00193E8B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>7</w:t>
            </w:r>
            <w:r w:rsidR="00CE19E3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>:</w:t>
            </w:r>
            <w:r w:rsidRPr="00193E8B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>30am</w:t>
            </w:r>
            <w:r w:rsidR="00CE19E3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 xml:space="preserve"> – 4:</w:t>
            </w:r>
            <w:r w:rsidRPr="00193E8B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>30pm</w:t>
            </w:r>
          </w:p>
          <w:p w14:paraId="25DAFB57" w14:textId="4222E1A9" w:rsidR="00350E7C" w:rsidRPr="00193E8B" w:rsidRDefault="0062338A" w:rsidP="00193E8B">
            <w:pPr>
              <w:spacing w:line="276" w:lineRule="auto"/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</w:pPr>
            <w:r w:rsidRPr="00193E8B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 xml:space="preserve">No </w:t>
            </w:r>
            <w:r w:rsidR="00181402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>f</w:t>
            </w:r>
            <w:r w:rsidRPr="00193E8B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>orklift on site</w:t>
            </w:r>
          </w:p>
        </w:tc>
        <w:tc>
          <w:tcPr>
            <w:tcW w:w="140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5CE8F598" w14:textId="7458C902" w:rsidR="00350E7C" w:rsidRPr="00193E8B" w:rsidRDefault="00D14B24" w:rsidP="00193E8B">
            <w:pPr>
              <w:spacing w:line="276" w:lineRule="auto"/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</w:pPr>
            <w:r w:rsidRPr="00193E8B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 xml:space="preserve"> </w:t>
            </w:r>
            <w:r w:rsidR="00AD6C78" w:rsidRPr="00193E8B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>07 3098 5470</w:t>
            </w:r>
          </w:p>
        </w:tc>
      </w:tr>
      <w:tr w:rsidR="00350E7C" w:rsidRPr="00193E8B" w14:paraId="245F2D08" w14:textId="77777777" w:rsidTr="48E4FEF4">
        <w:tc>
          <w:tcPr>
            <w:tcW w:w="4802" w:type="dxa"/>
            <w:gridSpan w:val="3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BBDFFF" w:themeFill="accent6" w:themeFillTint="33"/>
            <w:hideMark/>
          </w:tcPr>
          <w:p w14:paraId="006456B6" w14:textId="792D2632" w:rsidR="00350E7C" w:rsidRPr="00193E8B" w:rsidRDefault="003139F7" w:rsidP="00193E8B">
            <w:pPr>
              <w:spacing w:line="276" w:lineRule="auto"/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</w:pPr>
            <w:r w:rsidRPr="00193E8B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>CQ</w:t>
            </w:r>
            <w:r w:rsidR="00350E7C" w:rsidRPr="00193E8B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> </w:t>
            </w:r>
          </w:p>
        </w:tc>
      </w:tr>
      <w:tr w:rsidR="00350E7C" w:rsidRPr="00193E8B" w14:paraId="2EA7A5C6" w14:textId="77777777" w:rsidTr="003F2C0C">
        <w:tc>
          <w:tcPr>
            <w:tcW w:w="141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724F4620" w14:textId="77777777" w:rsidR="00350E7C" w:rsidRPr="00193E8B" w:rsidRDefault="00350E7C" w:rsidP="00193E8B">
            <w:pPr>
              <w:spacing w:line="276" w:lineRule="auto"/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</w:pPr>
            <w:r w:rsidRPr="00193E8B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>Bundaberg </w:t>
            </w:r>
          </w:p>
        </w:tc>
        <w:tc>
          <w:tcPr>
            <w:tcW w:w="1992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622FCF5F" w14:textId="538E6FAE" w:rsidR="002E3DD4" w:rsidRDefault="00350E7C" w:rsidP="00193E8B">
            <w:pPr>
              <w:spacing w:line="276" w:lineRule="auto"/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</w:pPr>
            <w:r w:rsidRPr="00193E8B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>7am – 2:30pm</w:t>
            </w:r>
          </w:p>
          <w:p w14:paraId="66422705" w14:textId="21129D78" w:rsidR="00350E7C" w:rsidRPr="00193E8B" w:rsidRDefault="00350E7C" w:rsidP="00193E8B">
            <w:pPr>
              <w:spacing w:line="276" w:lineRule="auto"/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</w:pPr>
            <w:r w:rsidRPr="00193E8B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>No forklift on site </w:t>
            </w:r>
          </w:p>
        </w:tc>
        <w:tc>
          <w:tcPr>
            <w:tcW w:w="140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12DFCC27" w14:textId="6918379B" w:rsidR="00350E7C" w:rsidRPr="00193E8B" w:rsidRDefault="00D14B24" w:rsidP="00193E8B">
            <w:pPr>
              <w:spacing w:line="276" w:lineRule="auto"/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</w:pPr>
            <w:r w:rsidRPr="00193E8B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 xml:space="preserve"> </w:t>
            </w:r>
            <w:r w:rsidR="004E0B8E" w:rsidRPr="00193E8B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 xml:space="preserve">07 </w:t>
            </w:r>
            <w:r w:rsidR="007D3FC2" w:rsidRPr="00193E8B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>4153</w:t>
            </w:r>
            <w:r w:rsidR="00A91DD3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 xml:space="preserve"> </w:t>
            </w:r>
            <w:r w:rsidR="007D3FC2" w:rsidRPr="00193E8B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>9</w:t>
            </w:r>
            <w:r w:rsidR="00FF09B3" w:rsidRPr="00193E8B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>423</w:t>
            </w:r>
          </w:p>
        </w:tc>
      </w:tr>
      <w:tr w:rsidR="00350E7C" w:rsidRPr="00193E8B" w14:paraId="4512872E" w14:textId="77777777" w:rsidTr="003F2C0C">
        <w:tc>
          <w:tcPr>
            <w:tcW w:w="141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708F59D8" w14:textId="77777777" w:rsidR="00350E7C" w:rsidRPr="00193E8B" w:rsidRDefault="00350E7C" w:rsidP="00193E8B">
            <w:pPr>
              <w:spacing w:line="276" w:lineRule="auto"/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</w:pPr>
            <w:r w:rsidRPr="00193E8B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>Mackay </w:t>
            </w:r>
          </w:p>
        </w:tc>
        <w:tc>
          <w:tcPr>
            <w:tcW w:w="1992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553EDDED" w14:textId="1A5F58DB" w:rsidR="00B54148" w:rsidRPr="00193E8B" w:rsidRDefault="00350E7C" w:rsidP="00193E8B">
            <w:pPr>
              <w:spacing w:line="276" w:lineRule="auto"/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</w:pPr>
            <w:r w:rsidRPr="00193E8B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>8am</w:t>
            </w:r>
            <w:r w:rsidR="00B54148" w:rsidRPr="00193E8B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 xml:space="preserve"> </w:t>
            </w:r>
            <w:r w:rsidRPr="00193E8B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>–</w:t>
            </w:r>
            <w:r w:rsidR="00B54148" w:rsidRPr="00193E8B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 xml:space="preserve"> </w:t>
            </w:r>
            <w:r w:rsidRPr="00193E8B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>4pm</w:t>
            </w:r>
          </w:p>
          <w:p w14:paraId="4676A728" w14:textId="20AE2E9C" w:rsidR="00350E7C" w:rsidRPr="00193E8B" w:rsidRDefault="00350E7C" w:rsidP="00193E8B">
            <w:pPr>
              <w:spacing w:line="276" w:lineRule="auto"/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</w:pPr>
            <w:r w:rsidRPr="00193E8B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>No forklift on site </w:t>
            </w:r>
          </w:p>
        </w:tc>
        <w:tc>
          <w:tcPr>
            <w:tcW w:w="140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50F794C1" w14:textId="649D2140" w:rsidR="00350E7C" w:rsidRPr="00193E8B" w:rsidRDefault="00350E7C" w:rsidP="00193E8B">
            <w:pPr>
              <w:spacing w:line="276" w:lineRule="auto"/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</w:pPr>
            <w:r w:rsidRPr="48E4FEF4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> </w:t>
            </w:r>
            <w:r w:rsidR="003F2C0C" w:rsidRPr="48E4FEF4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>07 4965 5817</w:t>
            </w:r>
          </w:p>
        </w:tc>
      </w:tr>
      <w:tr w:rsidR="00350E7C" w:rsidRPr="00193E8B" w14:paraId="1D38FA41" w14:textId="77777777" w:rsidTr="003F2C0C">
        <w:tc>
          <w:tcPr>
            <w:tcW w:w="141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72D8CC18" w14:textId="77777777" w:rsidR="00350E7C" w:rsidRPr="00193E8B" w:rsidRDefault="00350E7C" w:rsidP="00193E8B">
            <w:pPr>
              <w:spacing w:line="276" w:lineRule="auto"/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</w:pPr>
            <w:r w:rsidRPr="00193E8B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>Rockhampton </w:t>
            </w:r>
          </w:p>
        </w:tc>
        <w:tc>
          <w:tcPr>
            <w:tcW w:w="1992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5A5993DF" w14:textId="7BFE2453" w:rsidR="00B54148" w:rsidRPr="00193E8B" w:rsidRDefault="00350E7C" w:rsidP="00193E8B">
            <w:pPr>
              <w:spacing w:line="276" w:lineRule="auto"/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</w:pPr>
            <w:r w:rsidRPr="00193E8B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>7am</w:t>
            </w:r>
            <w:r w:rsidR="00CE19E3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 xml:space="preserve"> – 1</w:t>
            </w:r>
            <w:r w:rsidRPr="00193E8B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>pm</w:t>
            </w:r>
          </w:p>
          <w:p w14:paraId="021AB380" w14:textId="685685D8" w:rsidR="00350E7C" w:rsidRPr="00193E8B" w:rsidRDefault="00350E7C" w:rsidP="00193E8B">
            <w:pPr>
              <w:spacing w:line="276" w:lineRule="auto"/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</w:pPr>
            <w:r w:rsidRPr="00193E8B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>No forklift on site </w:t>
            </w:r>
          </w:p>
        </w:tc>
        <w:tc>
          <w:tcPr>
            <w:tcW w:w="140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5564F5DD" w14:textId="611A3582" w:rsidR="00350E7C" w:rsidRPr="00193E8B" w:rsidRDefault="00D14B24" w:rsidP="00193E8B">
            <w:pPr>
              <w:spacing w:line="276" w:lineRule="auto"/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</w:pPr>
            <w:r w:rsidRPr="00193E8B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 xml:space="preserve"> </w:t>
            </w:r>
            <w:r w:rsidR="004E0B8E" w:rsidRPr="00193E8B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>07 4931</w:t>
            </w:r>
            <w:r w:rsidR="00A91DD3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 xml:space="preserve"> </w:t>
            </w:r>
            <w:r w:rsidR="004E0B8E" w:rsidRPr="00193E8B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>3406</w:t>
            </w:r>
          </w:p>
        </w:tc>
      </w:tr>
      <w:tr w:rsidR="00350E7C" w:rsidRPr="00193E8B" w14:paraId="74045E9B" w14:textId="77777777" w:rsidTr="48E4FEF4">
        <w:tc>
          <w:tcPr>
            <w:tcW w:w="4802" w:type="dxa"/>
            <w:gridSpan w:val="3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BBDFFF" w:themeFill="accent6" w:themeFillTint="33"/>
            <w:hideMark/>
          </w:tcPr>
          <w:p w14:paraId="3034C8B4" w14:textId="204631D9" w:rsidR="00350E7C" w:rsidRPr="00193E8B" w:rsidRDefault="003139F7" w:rsidP="00193E8B">
            <w:pPr>
              <w:spacing w:line="276" w:lineRule="auto"/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</w:pPr>
            <w:r w:rsidRPr="00193E8B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>NQ</w:t>
            </w:r>
          </w:p>
        </w:tc>
      </w:tr>
      <w:tr w:rsidR="00350E7C" w:rsidRPr="00193E8B" w14:paraId="4E7047E9" w14:textId="77777777" w:rsidTr="003F2C0C">
        <w:tc>
          <w:tcPr>
            <w:tcW w:w="141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66AE4982" w14:textId="77777777" w:rsidR="00350E7C" w:rsidRPr="00193E8B" w:rsidRDefault="00350E7C" w:rsidP="00193E8B">
            <w:pPr>
              <w:spacing w:line="276" w:lineRule="auto"/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</w:pPr>
            <w:r w:rsidRPr="00193E8B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>Pimlico </w:t>
            </w:r>
          </w:p>
        </w:tc>
        <w:tc>
          <w:tcPr>
            <w:tcW w:w="1992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376D41A5" w14:textId="0DC66EE3" w:rsidR="00B53475" w:rsidRPr="00193E8B" w:rsidRDefault="00B53475" w:rsidP="00193E8B">
            <w:pPr>
              <w:spacing w:line="276" w:lineRule="auto"/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</w:pPr>
            <w:r w:rsidRPr="00193E8B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>8am – 4pm</w:t>
            </w:r>
          </w:p>
          <w:p w14:paraId="4746DAF7" w14:textId="59C37AF5" w:rsidR="00350E7C" w:rsidRPr="00193E8B" w:rsidRDefault="00B53475" w:rsidP="00193E8B">
            <w:pPr>
              <w:spacing w:line="276" w:lineRule="auto"/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</w:pPr>
            <w:r w:rsidRPr="00193E8B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 xml:space="preserve">Forklift </w:t>
            </w:r>
            <w:r w:rsidR="00193E8B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>on site</w:t>
            </w:r>
          </w:p>
        </w:tc>
        <w:tc>
          <w:tcPr>
            <w:tcW w:w="140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526A0528" w14:textId="32A6A6C8" w:rsidR="0055268D" w:rsidRPr="00193E8B" w:rsidRDefault="00D14B24" w:rsidP="00193E8B">
            <w:pPr>
              <w:spacing w:line="276" w:lineRule="auto"/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</w:pPr>
            <w:r w:rsidRPr="00193E8B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 xml:space="preserve"> </w:t>
            </w:r>
            <w:r w:rsidR="0055268D" w:rsidRPr="00193E8B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>07 4727 4079</w:t>
            </w:r>
          </w:p>
          <w:p w14:paraId="044B0E4D" w14:textId="737A0366" w:rsidR="00350E7C" w:rsidRPr="00193E8B" w:rsidRDefault="00D14B24" w:rsidP="00193E8B">
            <w:pPr>
              <w:spacing w:line="276" w:lineRule="auto"/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</w:pPr>
            <w:r w:rsidRPr="00193E8B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350E7C" w:rsidRPr="00193E8B" w14:paraId="4EBA25C2" w14:textId="77777777" w:rsidTr="003F2C0C">
        <w:tc>
          <w:tcPr>
            <w:tcW w:w="141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4483885E" w14:textId="77777777" w:rsidR="00350E7C" w:rsidRPr="00193E8B" w:rsidRDefault="00350E7C" w:rsidP="00193E8B">
            <w:pPr>
              <w:spacing w:line="276" w:lineRule="auto"/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</w:pPr>
            <w:r w:rsidRPr="00193E8B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>Hyde Park </w:t>
            </w:r>
          </w:p>
        </w:tc>
        <w:tc>
          <w:tcPr>
            <w:tcW w:w="1992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05134602" w14:textId="256A95B0" w:rsidR="00350E7C" w:rsidRPr="00193E8B" w:rsidRDefault="00CE19E3" w:rsidP="00193E8B">
            <w:pPr>
              <w:spacing w:line="276" w:lineRule="auto"/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</w:pPr>
            <w:r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>a</w:t>
            </w:r>
            <w:r w:rsidR="00BD06B7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>s per Pimlico</w:t>
            </w:r>
          </w:p>
        </w:tc>
        <w:tc>
          <w:tcPr>
            <w:tcW w:w="140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4F71759F" w14:textId="77777777" w:rsidR="00350E7C" w:rsidRPr="00193E8B" w:rsidRDefault="00350E7C" w:rsidP="00193E8B">
            <w:pPr>
              <w:spacing w:line="276" w:lineRule="auto"/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</w:pPr>
            <w:r w:rsidRPr="00193E8B">
              <w:rPr>
                <w:rFonts w:ascii="Century Gothic" w:eastAsia="Times New Roman" w:hAnsi="Century Gothic"/>
                <w:color w:val="2F5496"/>
                <w:sz w:val="18"/>
                <w:szCs w:val="18"/>
                <w:lang w:eastAsia="en-AU"/>
              </w:rPr>
              <w:t> </w:t>
            </w:r>
          </w:p>
        </w:tc>
      </w:tr>
    </w:tbl>
    <w:p w14:paraId="40ACF8AF" w14:textId="77777777" w:rsidR="0088254E" w:rsidRDefault="0088254E" w:rsidP="1AEB24FC">
      <w:pPr>
        <w:spacing w:line="276" w:lineRule="auto"/>
        <w:rPr>
          <w:rFonts w:ascii="Century Gothic" w:hAnsi="Century Gothic"/>
          <w:b/>
          <w:bCs/>
          <w:color w:val="2F5496"/>
          <w:sz w:val="24"/>
          <w:szCs w:val="24"/>
          <w:u w:val="single"/>
        </w:rPr>
      </w:pPr>
    </w:p>
    <w:p w14:paraId="49EA3D74" w14:textId="77777777" w:rsidR="0088254E" w:rsidRDefault="0088254E" w:rsidP="1AEB24FC">
      <w:pPr>
        <w:spacing w:line="276" w:lineRule="auto"/>
        <w:rPr>
          <w:rFonts w:ascii="Century Gothic" w:hAnsi="Century Gothic"/>
          <w:b/>
          <w:bCs/>
          <w:color w:val="2F5496"/>
          <w:sz w:val="24"/>
          <w:szCs w:val="24"/>
          <w:u w:val="single"/>
        </w:rPr>
      </w:pPr>
    </w:p>
    <w:p w14:paraId="6F185C69" w14:textId="77777777" w:rsidR="00EC6CC2" w:rsidRDefault="00EC6CC2" w:rsidP="1AEB24FC">
      <w:pPr>
        <w:spacing w:line="276" w:lineRule="auto"/>
        <w:rPr>
          <w:rFonts w:ascii="Century Gothic" w:hAnsi="Century Gothic"/>
          <w:b/>
          <w:bCs/>
          <w:color w:val="2F5496"/>
          <w:sz w:val="24"/>
          <w:szCs w:val="24"/>
          <w:u w:val="single"/>
        </w:rPr>
      </w:pPr>
    </w:p>
    <w:p w14:paraId="009B1778" w14:textId="77777777" w:rsidR="00EC6CC2" w:rsidRDefault="00EC6CC2" w:rsidP="1AEB24FC">
      <w:pPr>
        <w:spacing w:line="276" w:lineRule="auto"/>
        <w:rPr>
          <w:rFonts w:ascii="Century Gothic" w:hAnsi="Century Gothic"/>
          <w:b/>
          <w:bCs/>
          <w:color w:val="2F5496"/>
          <w:sz w:val="24"/>
          <w:szCs w:val="24"/>
          <w:u w:val="single"/>
        </w:rPr>
      </w:pPr>
    </w:p>
    <w:p w14:paraId="249355DD" w14:textId="77777777" w:rsidR="00EC6CC2" w:rsidRDefault="00EC6CC2" w:rsidP="1AEB24FC">
      <w:pPr>
        <w:spacing w:line="276" w:lineRule="auto"/>
        <w:rPr>
          <w:rFonts w:ascii="Century Gothic" w:hAnsi="Century Gothic"/>
          <w:b/>
          <w:bCs/>
          <w:color w:val="2F5496"/>
          <w:sz w:val="24"/>
          <w:szCs w:val="24"/>
          <w:u w:val="single"/>
        </w:rPr>
      </w:pPr>
    </w:p>
    <w:p w14:paraId="190D7F81" w14:textId="77777777" w:rsidR="003D1FB5" w:rsidRDefault="003D1FB5" w:rsidP="1AEB24FC">
      <w:pPr>
        <w:spacing w:line="276" w:lineRule="auto"/>
        <w:rPr>
          <w:rFonts w:ascii="Century Gothic" w:hAnsi="Century Gothic"/>
          <w:b/>
          <w:bCs/>
          <w:color w:val="2F5496"/>
          <w:sz w:val="24"/>
          <w:szCs w:val="24"/>
          <w:u w:val="single"/>
        </w:rPr>
      </w:pPr>
    </w:p>
    <w:p w14:paraId="0FA8BA63" w14:textId="5B09A76A" w:rsidR="008C5EE3" w:rsidRPr="008C5EE3" w:rsidRDefault="6B999295" w:rsidP="1AEB24FC">
      <w:pPr>
        <w:spacing w:line="276" w:lineRule="auto"/>
        <w:rPr>
          <w:rFonts w:ascii="Century Gothic" w:hAnsi="Century Gothic"/>
          <w:b/>
          <w:bCs/>
          <w:color w:val="2F5496"/>
          <w:sz w:val="24"/>
          <w:szCs w:val="24"/>
          <w:u w:val="single"/>
        </w:rPr>
      </w:pPr>
      <w:r w:rsidRPr="1AEB24FC">
        <w:rPr>
          <w:rFonts w:ascii="Century Gothic" w:hAnsi="Century Gothic"/>
          <w:b/>
          <w:bCs/>
          <w:color w:val="2F5496"/>
          <w:sz w:val="24"/>
          <w:szCs w:val="24"/>
          <w:u w:val="single"/>
        </w:rPr>
        <w:t>Purchase Order Conditions &amp; Supplier Code of Conduct</w:t>
      </w:r>
    </w:p>
    <w:p w14:paraId="7FF29F77" w14:textId="77777777" w:rsidR="008C5EE3" w:rsidRPr="008C5EE3" w:rsidRDefault="008C5EE3" w:rsidP="1AEB24FC">
      <w:pPr>
        <w:spacing w:line="276" w:lineRule="auto"/>
        <w:rPr>
          <w:rFonts w:ascii="Century Gothic" w:hAnsi="Century Gothic"/>
          <w:b/>
          <w:bCs/>
          <w:color w:val="2F5496"/>
          <w:sz w:val="24"/>
          <w:szCs w:val="24"/>
          <w:u w:val="single"/>
        </w:rPr>
      </w:pPr>
    </w:p>
    <w:p w14:paraId="47EC0E1A" w14:textId="236B5B75" w:rsidR="008C5EE3" w:rsidRPr="008C5EE3" w:rsidRDefault="6B999295" w:rsidP="1AEB24FC">
      <w:pPr>
        <w:spacing w:line="276" w:lineRule="auto"/>
        <w:rPr>
          <w:rFonts w:ascii="Century Gothic" w:hAnsi="Century Gothic"/>
          <w:color w:val="2F5496"/>
          <w:lang w:eastAsia="en-AU"/>
        </w:rPr>
      </w:pPr>
      <w:r w:rsidRPr="1AEB24FC">
        <w:rPr>
          <w:rFonts w:ascii="Century Gothic" w:hAnsi="Century Gothic"/>
          <w:color w:val="2F5496"/>
          <w:lang w:eastAsia="en-AU"/>
        </w:rPr>
        <w:t xml:space="preserve">For further information on Mater’s Purchase Conditions for Goods and Services &amp; Code of Conduct please refer to </w:t>
      </w:r>
      <w:hyperlink r:id="rId13" w:history="1">
        <w:r w:rsidR="00800FD1" w:rsidRPr="00785F12">
          <w:rPr>
            <w:rStyle w:val="Hyperlink"/>
            <w:rFonts w:ascii="Century Gothic" w:hAnsi="Century Gothic"/>
            <w:lang w:eastAsia="en-AU"/>
          </w:rPr>
          <w:t>www.mater.org.au</w:t>
        </w:r>
      </w:hyperlink>
      <w:r w:rsidR="00800FD1">
        <w:rPr>
          <w:rFonts w:ascii="Century Gothic" w:hAnsi="Century Gothic"/>
          <w:color w:val="2F5496"/>
          <w:lang w:eastAsia="en-AU"/>
        </w:rPr>
        <w:t xml:space="preserve"> </w:t>
      </w:r>
    </w:p>
    <w:p w14:paraId="2D49F24F" w14:textId="25106A1A" w:rsidR="008C5EE3" w:rsidRPr="008C5EE3" w:rsidRDefault="008C5EE3" w:rsidP="1AEB24FC">
      <w:pPr>
        <w:spacing w:line="276" w:lineRule="auto"/>
        <w:rPr>
          <w:rFonts w:ascii="Century Gothic" w:eastAsia="Times New Roman" w:hAnsi="Century Gothic"/>
          <w:color w:val="2F5496"/>
          <w:lang w:eastAsia="en-AU"/>
        </w:rPr>
      </w:pPr>
    </w:p>
    <w:p w14:paraId="6D397A2E" w14:textId="77777777" w:rsidR="00702E88" w:rsidRDefault="00702E88" w:rsidP="00702E88">
      <w:pPr>
        <w:spacing w:line="276" w:lineRule="auto"/>
        <w:rPr>
          <w:rFonts w:ascii="Century Gothic" w:hAnsi="Century Gothic"/>
          <w:color w:val="2F5496"/>
          <w:szCs w:val="20"/>
          <w:lang w:eastAsia="en-AU"/>
        </w:rPr>
      </w:pPr>
    </w:p>
    <w:p w14:paraId="283E7AB6" w14:textId="43DE57A8" w:rsidR="00E51C51" w:rsidRDefault="3595DA36" w:rsidP="006C632C">
      <w:pPr>
        <w:rPr>
          <w:rFonts w:ascii="Century Gothic" w:hAnsi="Century Gothic"/>
          <w:b/>
          <w:bCs/>
          <w:color w:val="2F5496"/>
          <w:sz w:val="24"/>
          <w:szCs w:val="24"/>
          <w:u w:val="single"/>
        </w:rPr>
      </w:pPr>
      <w:r w:rsidRPr="1AEB24FC">
        <w:rPr>
          <w:rFonts w:ascii="Century Gothic" w:hAnsi="Century Gothic"/>
          <w:b/>
          <w:bCs/>
          <w:color w:val="2F5496"/>
          <w:sz w:val="24"/>
          <w:szCs w:val="24"/>
          <w:u w:val="single"/>
        </w:rPr>
        <w:t>Further information</w:t>
      </w:r>
    </w:p>
    <w:p w14:paraId="1B81DA83" w14:textId="77777777" w:rsidR="006C632C" w:rsidRPr="006C632C" w:rsidRDefault="006C632C" w:rsidP="006C632C">
      <w:pPr>
        <w:rPr>
          <w:rFonts w:ascii="Century Gothic" w:hAnsi="Century Gothic"/>
          <w:b/>
          <w:bCs/>
          <w:color w:val="2F5496"/>
          <w:sz w:val="24"/>
          <w:szCs w:val="24"/>
          <w:u w:val="single"/>
        </w:rPr>
      </w:pPr>
    </w:p>
    <w:p w14:paraId="588A45B6" w14:textId="51017316" w:rsidR="006C632C" w:rsidRPr="006C632C" w:rsidRDefault="3595DA36" w:rsidP="004D1F42">
      <w:pPr>
        <w:spacing w:line="276" w:lineRule="auto"/>
        <w:rPr>
          <w:rFonts w:ascii="Century Gothic" w:eastAsia="Times New Roman" w:hAnsi="Century Gothic"/>
          <w:color w:val="2F5496"/>
          <w:lang w:eastAsia="en-AU"/>
        </w:rPr>
      </w:pPr>
      <w:r w:rsidRPr="1AEB24FC">
        <w:rPr>
          <w:rFonts w:ascii="Century Gothic" w:eastAsia="Times New Roman" w:hAnsi="Century Gothic"/>
          <w:color w:val="2F5496"/>
          <w:lang w:eastAsia="en-AU"/>
        </w:rPr>
        <w:t>Procurement and Supply Chain Operations</w:t>
      </w:r>
      <w:r w:rsidR="004D1F42">
        <w:rPr>
          <w:rFonts w:ascii="Century Gothic" w:eastAsia="Times New Roman" w:hAnsi="Century Gothic"/>
          <w:color w:val="2F5496"/>
          <w:lang w:eastAsia="en-AU"/>
        </w:rPr>
        <w:t xml:space="preserve"> </w:t>
      </w:r>
      <w:r w:rsidRPr="1AEB24FC">
        <w:rPr>
          <w:rFonts w:ascii="Century Gothic" w:eastAsia="Times New Roman" w:hAnsi="Century Gothic"/>
          <w:color w:val="2F5496"/>
          <w:lang w:eastAsia="en-AU"/>
        </w:rPr>
        <w:t xml:space="preserve">General Enquiries: 07 3163 </w:t>
      </w:r>
      <w:r w:rsidR="43FACD60" w:rsidRPr="1AEB24FC">
        <w:rPr>
          <w:rFonts w:ascii="Century Gothic" w:eastAsia="Times New Roman" w:hAnsi="Century Gothic"/>
          <w:color w:val="2F5496"/>
          <w:lang w:eastAsia="en-AU"/>
        </w:rPr>
        <w:t>8666</w:t>
      </w:r>
    </w:p>
    <w:p w14:paraId="0B25627D" w14:textId="390C92BB" w:rsidR="1AEB24FC" w:rsidRDefault="1AEB24FC" w:rsidP="1AEB24FC">
      <w:pPr>
        <w:spacing w:line="276" w:lineRule="auto"/>
        <w:ind w:left="360" w:hanging="360"/>
        <w:rPr>
          <w:rFonts w:ascii="Century Gothic" w:eastAsia="Times New Roman" w:hAnsi="Century Gothic"/>
          <w:color w:val="2F5496"/>
          <w:lang w:eastAsia="en-AU"/>
        </w:rPr>
      </w:pPr>
    </w:p>
    <w:p w14:paraId="4A2B4D76" w14:textId="70D9258C" w:rsidR="006C632C" w:rsidRDefault="006C632C" w:rsidP="006C632C">
      <w:pPr>
        <w:spacing w:line="276" w:lineRule="auto"/>
        <w:ind w:left="360" w:hanging="360"/>
        <w:rPr>
          <w:rFonts w:ascii="Century Gothic" w:eastAsia="Times New Roman" w:hAnsi="Century Gothic"/>
          <w:color w:val="2F5496"/>
          <w:szCs w:val="20"/>
          <w:lang w:eastAsia="en-AU"/>
        </w:rPr>
      </w:pPr>
    </w:p>
    <w:tbl>
      <w:tblPr>
        <w:tblStyle w:val="TableGrid"/>
        <w:tblW w:w="5000" w:type="pct"/>
        <w:tblLook w:val="0600" w:firstRow="0" w:lastRow="0" w:firstColumn="0" w:lastColumn="0" w:noHBand="1" w:noVBand="1"/>
      </w:tblPr>
      <w:tblGrid>
        <w:gridCol w:w="4818"/>
      </w:tblGrid>
      <w:tr w:rsidR="007F68D1" w:rsidRPr="0002729D" w14:paraId="75B3ED13" w14:textId="77777777" w:rsidTr="1AEB24FC">
        <w:tc>
          <w:tcPr>
            <w:tcW w:w="4818" w:type="dxa"/>
            <w:tcBorders>
              <w:top w:val="single" w:sz="4" w:space="0" w:color="1DC0DC" w:themeColor="accent1"/>
            </w:tcBorders>
          </w:tcPr>
          <w:p w14:paraId="7E78564A" w14:textId="76F4C60E" w:rsidR="007F68D1" w:rsidRPr="0002729D" w:rsidRDefault="18EBA5F6" w:rsidP="1AEB24FC">
            <w:pPr>
              <w:pStyle w:val="BodyText"/>
              <w:keepNext/>
              <w:spacing w:before="180" w:after="0"/>
              <w:rPr>
                <w:b/>
                <w:bCs/>
              </w:rPr>
            </w:pPr>
            <w:r w:rsidRPr="1AEB24FC">
              <w:rPr>
                <w:b/>
                <w:bCs/>
              </w:rPr>
              <w:t xml:space="preserve">Mater </w:t>
            </w:r>
            <w:r w:rsidR="16C8ED25" w:rsidRPr="1AEB24FC">
              <w:rPr>
                <w:b/>
                <w:bCs/>
              </w:rPr>
              <w:t>Misericordiae</w:t>
            </w:r>
            <w:r w:rsidRPr="1AEB24FC">
              <w:rPr>
                <w:b/>
                <w:bCs/>
              </w:rPr>
              <w:t xml:space="preserve"> Ltd (Corporate Office)</w:t>
            </w:r>
          </w:p>
          <w:p w14:paraId="030DF211" w14:textId="339799FF" w:rsidR="1AEB24FC" w:rsidRDefault="1AEB24FC" w:rsidP="1AEB24FC">
            <w:pPr>
              <w:pStyle w:val="BodyText"/>
              <w:keepNext/>
              <w:spacing w:before="180" w:after="0"/>
              <w:rPr>
                <w:b/>
                <w:bCs/>
              </w:rPr>
            </w:pPr>
            <w:r w:rsidRPr="1AEB24FC">
              <w:rPr>
                <w:b/>
                <w:bCs/>
              </w:rPr>
              <w:t>Procurement &amp; Supply Chain Operations</w:t>
            </w:r>
          </w:p>
          <w:p w14:paraId="3C0AF814" w14:textId="13374A63" w:rsidR="007F68D1" w:rsidRPr="0002729D" w:rsidRDefault="0CD8B8E9" w:rsidP="1AEB24FC">
            <w:pPr>
              <w:pStyle w:val="BodyText"/>
              <w:keepNext/>
              <w:spacing w:before="0" w:after="0" w:line="240" w:lineRule="auto"/>
            </w:pPr>
            <w:r>
              <w:t>14 Stratton St</w:t>
            </w:r>
          </w:p>
          <w:p w14:paraId="0FA2F8BC" w14:textId="0AC462C7" w:rsidR="007F68D1" w:rsidRPr="0002729D" w:rsidRDefault="0CD8B8E9" w:rsidP="1AEB24FC">
            <w:pPr>
              <w:pStyle w:val="BodyText"/>
              <w:keepNext/>
              <w:spacing w:before="0" w:after="0" w:line="240" w:lineRule="auto"/>
            </w:pPr>
            <w:r>
              <w:t>South Brisbane   Q   4101</w:t>
            </w:r>
          </w:p>
          <w:p w14:paraId="53370A1E" w14:textId="6D31D461" w:rsidR="007F68D1" w:rsidRPr="0002729D" w:rsidRDefault="18EBA5F6" w:rsidP="1AEB24FC">
            <w:pPr>
              <w:pStyle w:val="BodyText"/>
              <w:keepNext/>
              <w:spacing w:before="0" w:after="0" w:line="240" w:lineRule="auto"/>
              <w:rPr>
                <w:highlight w:val="yellow"/>
              </w:rPr>
            </w:pPr>
            <w:r>
              <w:t xml:space="preserve">P </w:t>
            </w:r>
            <w:r w:rsidR="00EC6CC2">
              <w:t xml:space="preserve"> </w:t>
            </w:r>
            <w:r>
              <w:t xml:space="preserve"> 07 3163 8666</w:t>
            </w:r>
          </w:p>
          <w:p w14:paraId="018C12A5" w14:textId="1CEC5C81" w:rsidR="007F68D1" w:rsidRPr="0002729D" w:rsidRDefault="18EBA5F6" w:rsidP="1AEB24FC">
            <w:pPr>
              <w:pStyle w:val="BodyText"/>
              <w:keepNext/>
              <w:tabs>
                <w:tab w:val="left" w:pos="284"/>
              </w:tabs>
              <w:spacing w:before="0" w:after="0" w:line="240" w:lineRule="auto"/>
            </w:pPr>
            <w:r>
              <w:t>E</w:t>
            </w:r>
            <w:r w:rsidR="007F68D1">
              <w:tab/>
            </w:r>
            <w:hyperlink r:id="rId14" w:history="1">
              <w:r w:rsidR="0077482B" w:rsidRPr="00C260FA">
                <w:rPr>
                  <w:rStyle w:val="Hyperlink"/>
                </w:rPr>
                <w:t>procurement@mater.org.au</w:t>
              </w:r>
            </w:hyperlink>
          </w:p>
        </w:tc>
      </w:tr>
      <w:tr w:rsidR="007F68D1" w:rsidRPr="0002729D" w14:paraId="5BABC583" w14:textId="77777777" w:rsidTr="1AEB24FC">
        <w:tc>
          <w:tcPr>
            <w:tcW w:w="4818" w:type="dxa"/>
          </w:tcPr>
          <w:p w14:paraId="2C0549FD" w14:textId="31298C6D" w:rsidR="007F68D1" w:rsidRDefault="007F68D1" w:rsidP="007F68D1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02729D">
              <w:rPr>
                <w:sz w:val="16"/>
                <w:szCs w:val="16"/>
              </w:rPr>
              <w:br/>
              <w:t xml:space="preserve">©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DATE  \@ "yyyy"  \* MERGEFORMAT </w:instrText>
            </w:r>
            <w:r>
              <w:rPr>
                <w:sz w:val="16"/>
                <w:szCs w:val="16"/>
              </w:rPr>
              <w:fldChar w:fldCharType="separate"/>
            </w:r>
            <w:r w:rsidR="001410A7">
              <w:rPr>
                <w:noProof/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02729D">
              <w:rPr>
                <w:sz w:val="16"/>
                <w:szCs w:val="16"/>
              </w:rPr>
              <w:t xml:space="preserve">Mater </w:t>
            </w:r>
            <w:r w:rsidR="00EB1962">
              <w:rPr>
                <w:sz w:val="16"/>
                <w:szCs w:val="16"/>
              </w:rPr>
              <w:t>Misericordiae</w:t>
            </w:r>
            <w:r w:rsidRPr="0002729D">
              <w:rPr>
                <w:sz w:val="16"/>
                <w:szCs w:val="16"/>
              </w:rPr>
              <w:t xml:space="preserve"> Ltd. ACN </w:t>
            </w:r>
            <w:r w:rsidR="00EB1962">
              <w:rPr>
                <w:sz w:val="16"/>
                <w:szCs w:val="16"/>
              </w:rPr>
              <w:t>096 708 922</w:t>
            </w:r>
            <w:r w:rsidRPr="0002729D">
              <w:rPr>
                <w:sz w:val="16"/>
                <w:szCs w:val="16"/>
              </w:rPr>
              <w:t>.</w:t>
            </w:r>
          </w:p>
          <w:p w14:paraId="6FB24C4C" w14:textId="77777777" w:rsidR="00F80EE5" w:rsidRDefault="00F80EE5" w:rsidP="007F68D1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</w:p>
          <w:p w14:paraId="129AE765" w14:textId="2625E391" w:rsidR="00F80EE5" w:rsidRPr="0002729D" w:rsidRDefault="00F80EE5" w:rsidP="0088037E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14:paraId="67C518CA" w14:textId="77777777" w:rsidR="006757FE" w:rsidRPr="007F68D1" w:rsidRDefault="006757FE" w:rsidP="007F68D1">
      <w:pPr>
        <w:rPr>
          <w:sz w:val="2"/>
          <w:szCs w:val="2"/>
        </w:rPr>
      </w:pPr>
    </w:p>
    <w:sectPr w:rsidR="006757FE" w:rsidRPr="007F68D1" w:rsidSect="0002729D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134" w:right="851" w:bottom="1418" w:left="851" w:header="567" w:footer="567" w:gutter="0"/>
      <w:pgNumType w:start="1"/>
      <w:cols w:num="2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34548" w14:textId="77777777" w:rsidR="00862F11" w:rsidRDefault="00862F11" w:rsidP="00C20C17">
      <w:r>
        <w:separator/>
      </w:r>
    </w:p>
  </w:endnote>
  <w:endnote w:type="continuationSeparator" w:id="0">
    <w:p w14:paraId="790CE9C7" w14:textId="77777777" w:rsidR="00862F11" w:rsidRDefault="00862F11" w:rsidP="00C20C17">
      <w:r>
        <w:continuationSeparator/>
      </w:r>
    </w:p>
  </w:endnote>
  <w:endnote w:type="continuationNotice" w:id="1">
    <w:p w14:paraId="3B05A2B8" w14:textId="77777777" w:rsidR="00862F11" w:rsidRDefault="00862F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87F6" w14:textId="0F60D1E5" w:rsidR="002B6C9F" w:rsidRPr="002B6C9F" w:rsidRDefault="00000000" w:rsidP="002B6C9F">
    <w:pPr>
      <w:pStyle w:val="Footer"/>
    </w:pPr>
    <w:hyperlink r:id="rId1" w:history="1">
      <w:r w:rsidR="00004A9D">
        <w:rPr>
          <w:rStyle w:val="Hyperlink"/>
          <w:color w:val="0E3178" w:themeColor="accent3"/>
          <w:u w:val="none"/>
        </w:rPr>
        <w:t>mater.org.au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9A834" w14:textId="77777777" w:rsidR="006757FE" w:rsidRPr="002B6C9F" w:rsidRDefault="00000000" w:rsidP="00553CCA">
    <w:pPr>
      <w:pStyle w:val="Footer"/>
    </w:pPr>
    <w:hyperlink r:id="rId1" w:history="1">
      <w:r w:rsidR="00EB1962">
        <w:rPr>
          <w:rStyle w:val="Hyperlink"/>
          <w:color w:val="0E3178" w:themeColor="accent3"/>
          <w:u w:val="none"/>
        </w:rPr>
        <w:t>mater.org.au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59D14" w14:textId="77777777" w:rsidR="00862F11" w:rsidRDefault="00862F11" w:rsidP="00C20C17">
      <w:r>
        <w:separator/>
      </w:r>
    </w:p>
  </w:footnote>
  <w:footnote w:type="continuationSeparator" w:id="0">
    <w:p w14:paraId="7130127E" w14:textId="77777777" w:rsidR="00862F11" w:rsidRDefault="00862F11" w:rsidP="00C20C17">
      <w:r>
        <w:continuationSeparator/>
      </w:r>
    </w:p>
  </w:footnote>
  <w:footnote w:type="continuationNotice" w:id="1">
    <w:p w14:paraId="76FC5831" w14:textId="77777777" w:rsidR="00862F11" w:rsidRDefault="00862F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E3AA" w14:textId="77777777" w:rsidR="006757FE" w:rsidRDefault="00D4621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A8BEF16" wp14:editId="555FEFFD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1605600" cy="1645200"/>
              <wp:effectExtent l="19050" t="0" r="0" b="12700"/>
              <wp:wrapNone/>
              <wp:docPr id="7" name="Graphic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605600" cy="1645200"/>
                      </a:xfrm>
                      <a:custGeom>
                        <a:avLst/>
                        <a:gdLst>
                          <a:gd name="connsiteX0" fmla="*/ 477198 w 1606325"/>
                          <a:gd name="connsiteY0" fmla="*/ 0 h 1645694"/>
                          <a:gd name="connsiteX1" fmla="*/ 0 w 1606325"/>
                          <a:gd name="connsiteY1" fmla="*/ 498963 h 1645694"/>
                          <a:gd name="connsiteX2" fmla="*/ 0 w 1606325"/>
                          <a:gd name="connsiteY2" fmla="*/ 1647630 h 1645694"/>
                          <a:gd name="connsiteX3" fmla="*/ 1607984 w 1606325"/>
                          <a:gd name="connsiteY3" fmla="*/ 0 h 1645694"/>
                          <a:gd name="connsiteX4" fmla="*/ 477198 w 1606325"/>
                          <a:gd name="connsiteY4" fmla="*/ 0 h 164569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606325" h="1645694">
                            <a:moveTo>
                              <a:pt x="477198" y="0"/>
                            </a:moveTo>
                            <a:cubicBezTo>
                              <a:pt x="462268" y="261652"/>
                              <a:pt x="258505" y="472688"/>
                              <a:pt x="0" y="498963"/>
                            </a:cubicBezTo>
                            <a:lnTo>
                              <a:pt x="0" y="1647630"/>
                            </a:lnTo>
                            <a:cubicBezTo>
                              <a:pt x="884723" y="1618865"/>
                              <a:pt x="1600243" y="890058"/>
                              <a:pt x="1607984" y="0"/>
                            </a:cubicBezTo>
                            <a:lnTo>
                              <a:pt x="477198" y="0"/>
                            </a:lnTo>
                            <a:close/>
                          </a:path>
                        </a:pathLst>
                      </a:custGeom>
                      <a:solidFill>
                        <a:srgbClr val="0E3178"/>
                      </a:solidFill>
                      <a:ln w="2749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481719" id="Graphic 20" o:spid="_x0000_s1026" style="position:absolute;margin-left:75.25pt;margin-top:0;width:126.45pt;height:129.55pt;flip:x;z-index: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coordsize="1606325,1645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" path="m477198,c462268,261652,258505,472688,,498963l,1647630c884723,1618865,1600243,890058,1607984,l477198,xe" fillcolor="#0e3178" stroked="f" strokeweight=".07636mm">
              <v:stroke joinstyle="miter"/>
              <v:path arrowok="t" o:connecttype="custom" o:connectlocs="476983,0;0,498813;0,1647135;1607258,0;476983,0" o:connectangles="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88269" w14:textId="44395516" w:rsidR="00553CCA" w:rsidRDefault="001446B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D824C1" wp14:editId="6FCA504D">
          <wp:simplePos x="0" y="0"/>
          <wp:positionH relativeFrom="column">
            <wp:posOffset>5104765</wp:posOffset>
          </wp:positionH>
          <wp:positionV relativeFrom="paragraph">
            <wp:posOffset>116208</wp:posOffset>
          </wp:positionV>
          <wp:extent cx="1117920" cy="387458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920" cy="3874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04AC7">
      <w:rPr>
        <w:rFonts w:ascii="Century Gothic" w:eastAsia="Century Gothic" w:hAnsi="Century Gothic" w:cs="Times New Roman"/>
        <w:noProof/>
        <w:sz w:val="15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335B16" wp14:editId="0395E5A1">
              <wp:simplePos x="0" y="0"/>
              <wp:positionH relativeFrom="column">
                <wp:posOffset>4571365</wp:posOffset>
              </wp:positionH>
              <wp:positionV relativeFrom="paragraph">
                <wp:posOffset>-347345</wp:posOffset>
              </wp:positionV>
              <wp:extent cx="2425700" cy="2317750"/>
              <wp:effectExtent l="19050" t="0" r="0" b="25400"/>
              <wp:wrapNone/>
              <wp:docPr id="9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425700" cy="2317750"/>
                      </a:xfrm>
                      <a:custGeom>
                        <a:avLst/>
                        <a:gdLst>
                          <a:gd name="connsiteX0" fmla="*/ 525972 w 1770507"/>
                          <a:gd name="connsiteY0" fmla="*/ 0 h 1813686"/>
                          <a:gd name="connsiteX1" fmla="*/ 0 w 1770507"/>
                          <a:gd name="connsiteY1" fmla="*/ 549898 h 1813686"/>
                          <a:gd name="connsiteX2" fmla="*/ 0 w 1770507"/>
                          <a:gd name="connsiteY2" fmla="*/ 1815821 h 1813686"/>
                          <a:gd name="connsiteX3" fmla="*/ 1772336 w 1770507"/>
                          <a:gd name="connsiteY3" fmla="*/ 0 h 1813686"/>
                          <a:gd name="connsiteX4" fmla="*/ 525972 w 1770507"/>
                          <a:gd name="connsiteY4" fmla="*/ 0 h 181368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770507" h="1813686">
                            <a:moveTo>
                              <a:pt x="525972" y="0"/>
                            </a:moveTo>
                            <a:cubicBezTo>
                              <a:pt x="509516" y="288361"/>
                              <a:pt x="284927" y="520940"/>
                              <a:pt x="0" y="549898"/>
                            </a:cubicBezTo>
                            <a:lnTo>
                              <a:pt x="0" y="1815821"/>
                            </a:lnTo>
                            <a:cubicBezTo>
                              <a:pt x="975151" y="1784119"/>
                              <a:pt x="1763804" y="980915"/>
                              <a:pt x="1772336" y="0"/>
                            </a:cubicBezTo>
                            <a:lnTo>
                              <a:pt x="525972" y="0"/>
                            </a:lnTo>
                            <a:close/>
                          </a:path>
                        </a:pathLst>
                      </a:custGeom>
                      <a:solidFill>
                        <a:srgbClr val="0E3178"/>
                      </a:solidFill>
                      <a:ln w="3044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F12624" id="Graphic 1" o:spid="_x0000_s1026" style="position:absolute;margin-left:359.95pt;margin-top:-27.35pt;width:191pt;height:182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0507,1813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" path="m525972,c509516,288361,284927,520940,,549898l,1815821c975151,1784119,1763804,980915,1772336,l525972,xe" fillcolor="#0e3178" stroked="f" strokeweight=".08456mm">
              <v:stroke joinstyle="miter"/>
              <v:path arrowok="t" o:connecttype="custom" o:connectlocs="720613,0;0,702727;0,2320478;2428206,0;720613,0" o:connectangles="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726A9"/>
    <w:multiLevelType w:val="multilevel"/>
    <w:tmpl w:val="ECD2DDA6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3402"/>
        </w:tabs>
        <w:ind w:left="3402" w:hanging="3402"/>
      </w:pPr>
      <w:rPr>
        <w:rFonts w:hint="default"/>
        <w:color w:val="1DC0DC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0E3178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1DC0DC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color w:val="0E3178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  <w:color w:val="0E3178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  <w:color w:val="0E3178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  <w:color w:val="0E3178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  <w:color w:val="0E3178"/>
      </w:rPr>
    </w:lvl>
    <w:lvl w:ilvl="5">
      <w:start w:val="1"/>
      <w:numFmt w:val="lowerLetter"/>
      <w:lvlText w:val="%6."/>
      <w:lvlJc w:val="left"/>
      <w:pPr>
        <w:tabs>
          <w:tab w:val="num" w:pos="2550"/>
        </w:tabs>
        <w:ind w:left="2550" w:hanging="425"/>
      </w:pPr>
      <w:rPr>
        <w:rFonts w:hint="default"/>
        <w:color w:val="0E3178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  <w:color w:val="0E3178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  <w:color w:val="0E3178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  <w:color w:val="0E3178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  <w:color w:val="0E3178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  <w:color w:val="0E3178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hint="default"/>
        <w:color w:val="0E3178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" w15:restartNumberingAfterBreak="0">
    <w:nsid w:val="1D737170"/>
    <w:multiLevelType w:val="multilevel"/>
    <w:tmpl w:val="17CC392A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25986B8B"/>
    <w:multiLevelType w:val="multilevel"/>
    <w:tmpl w:val="01F207AC"/>
    <w:lvl w:ilvl="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ableBulle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br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ListBulle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7B57907"/>
    <w:multiLevelType w:val="multilevel"/>
    <w:tmpl w:val="A906D87A"/>
    <w:styleLink w:val="ListTableBullet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9973E80"/>
    <w:multiLevelType w:val="multilevel"/>
    <w:tmpl w:val="D442603C"/>
    <w:styleLink w:val="ListTableNumber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39F475AB"/>
    <w:multiLevelType w:val="hybridMultilevel"/>
    <w:tmpl w:val="3704199A"/>
    <w:lvl w:ilvl="0" w:tplc="7B640FD0">
      <w:start w:val="1"/>
      <w:numFmt w:val="decimal"/>
      <w:lvlText w:val="%1."/>
      <w:lvlJc w:val="left"/>
      <w:pPr>
        <w:ind w:left="720" w:hanging="360"/>
      </w:pPr>
    </w:lvl>
    <w:lvl w:ilvl="1" w:tplc="FD94BCBA">
      <w:start w:val="1"/>
      <w:numFmt w:val="lowerLetter"/>
      <w:lvlText w:val="%2."/>
      <w:lvlJc w:val="left"/>
      <w:pPr>
        <w:ind w:left="1440" w:hanging="360"/>
      </w:pPr>
    </w:lvl>
    <w:lvl w:ilvl="2" w:tplc="E2DA7A5A">
      <w:start w:val="1"/>
      <w:numFmt w:val="lowerRoman"/>
      <w:lvlText w:val="%3."/>
      <w:lvlJc w:val="right"/>
      <w:pPr>
        <w:ind w:left="2160" w:hanging="180"/>
      </w:pPr>
    </w:lvl>
    <w:lvl w:ilvl="3" w:tplc="385C7B46">
      <w:start w:val="1"/>
      <w:numFmt w:val="decimal"/>
      <w:lvlText w:val="%4."/>
      <w:lvlJc w:val="left"/>
      <w:pPr>
        <w:ind w:left="2880" w:hanging="360"/>
      </w:pPr>
    </w:lvl>
    <w:lvl w:ilvl="4" w:tplc="C19E48F0">
      <w:start w:val="1"/>
      <w:numFmt w:val="lowerLetter"/>
      <w:lvlText w:val="%5."/>
      <w:lvlJc w:val="left"/>
      <w:pPr>
        <w:ind w:left="3600" w:hanging="360"/>
      </w:pPr>
    </w:lvl>
    <w:lvl w:ilvl="5" w:tplc="86B69942">
      <w:start w:val="1"/>
      <w:numFmt w:val="lowerRoman"/>
      <w:lvlText w:val="%6."/>
      <w:lvlJc w:val="right"/>
      <w:pPr>
        <w:ind w:left="4320" w:hanging="180"/>
      </w:pPr>
    </w:lvl>
    <w:lvl w:ilvl="6" w:tplc="F96080AA">
      <w:start w:val="1"/>
      <w:numFmt w:val="decimal"/>
      <w:lvlText w:val="%7."/>
      <w:lvlJc w:val="left"/>
      <w:pPr>
        <w:ind w:left="5040" w:hanging="360"/>
      </w:pPr>
    </w:lvl>
    <w:lvl w:ilvl="7" w:tplc="81BEDB7C">
      <w:start w:val="1"/>
      <w:numFmt w:val="lowerLetter"/>
      <w:lvlText w:val="%8."/>
      <w:lvlJc w:val="left"/>
      <w:pPr>
        <w:ind w:left="5760" w:hanging="360"/>
      </w:pPr>
    </w:lvl>
    <w:lvl w:ilvl="8" w:tplc="DA4E9A6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26A71"/>
    <w:multiLevelType w:val="multilevel"/>
    <w:tmpl w:val="E9B44B6A"/>
    <w:styleLink w:val="ListParagraph0"/>
    <w:lvl w:ilvl="0">
      <w:start w:val="1"/>
      <w:numFmt w:val="decimal"/>
      <w:pStyle w:val="ListParagraph"/>
      <w:lvlText w:val=""/>
      <w:lvlJc w:val="left"/>
      <w:pPr>
        <w:ind w:left="425" w:firstLine="0"/>
      </w:pPr>
    </w:lvl>
    <w:lvl w:ilvl="1">
      <w:start w:val="1"/>
      <w:numFmt w:val="none"/>
      <w:pStyle w:val="ListParagraph2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pStyle w:val="ListParagraph3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pStyle w:val="ListParagraph4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pStyle w:val="ListParagraph5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3C1662D4"/>
    <w:multiLevelType w:val="hybridMultilevel"/>
    <w:tmpl w:val="C53060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D3528"/>
    <w:multiLevelType w:val="hybridMultilevel"/>
    <w:tmpl w:val="FAB2390C"/>
    <w:lvl w:ilvl="0" w:tplc="0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656ED"/>
    <w:multiLevelType w:val="multilevel"/>
    <w:tmpl w:val="88B4D9D6"/>
    <w:numStyleLink w:val="ListAlpha"/>
  </w:abstractNum>
  <w:abstractNum w:abstractNumId="12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0E3178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0E3178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E3178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  <w:color w:val="0E3178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E3178"/>
      </w:rPr>
    </w:lvl>
    <w:lvl w:ilvl="5">
      <w:start w:val="1"/>
      <w:numFmt w:val="bullet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  <w:color w:val="0E3178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3" w15:restartNumberingAfterBreak="0">
    <w:nsid w:val="76344E28"/>
    <w:multiLevelType w:val="hybridMultilevel"/>
    <w:tmpl w:val="B44C7D32"/>
    <w:lvl w:ilvl="0" w:tplc="60865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B6E4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26B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68C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66CA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D6F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22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7CB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B0C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D9472"/>
    <w:multiLevelType w:val="hybridMultilevel"/>
    <w:tmpl w:val="CD526234"/>
    <w:lvl w:ilvl="0" w:tplc="CA6ABE0C">
      <w:start w:val="1"/>
      <w:numFmt w:val="decimal"/>
      <w:lvlText w:val=""/>
      <w:lvlJc w:val="left"/>
      <w:pPr>
        <w:ind w:left="1800" w:hanging="360"/>
      </w:pPr>
    </w:lvl>
    <w:lvl w:ilvl="1" w:tplc="8946E5BC">
      <w:start w:val="1"/>
      <w:numFmt w:val="lowerLetter"/>
      <w:lvlText w:val="%2."/>
      <w:lvlJc w:val="left"/>
      <w:pPr>
        <w:ind w:left="2520" w:hanging="360"/>
      </w:pPr>
    </w:lvl>
    <w:lvl w:ilvl="2" w:tplc="E5847FD6">
      <w:start w:val="1"/>
      <w:numFmt w:val="lowerRoman"/>
      <w:lvlText w:val="%3."/>
      <w:lvlJc w:val="right"/>
      <w:pPr>
        <w:ind w:left="3240" w:hanging="180"/>
      </w:pPr>
    </w:lvl>
    <w:lvl w:ilvl="3" w:tplc="A322FCC2">
      <w:start w:val="1"/>
      <w:numFmt w:val="decimal"/>
      <w:lvlText w:val="%4."/>
      <w:lvlJc w:val="left"/>
      <w:pPr>
        <w:ind w:left="3960" w:hanging="360"/>
      </w:pPr>
    </w:lvl>
    <w:lvl w:ilvl="4" w:tplc="51D4C7AE">
      <w:start w:val="1"/>
      <w:numFmt w:val="lowerLetter"/>
      <w:lvlText w:val="%5."/>
      <w:lvlJc w:val="left"/>
      <w:pPr>
        <w:ind w:left="4680" w:hanging="360"/>
      </w:pPr>
    </w:lvl>
    <w:lvl w:ilvl="5" w:tplc="0BB8DF1C">
      <w:start w:val="1"/>
      <w:numFmt w:val="lowerRoman"/>
      <w:lvlText w:val="%6."/>
      <w:lvlJc w:val="right"/>
      <w:pPr>
        <w:ind w:left="5400" w:hanging="180"/>
      </w:pPr>
    </w:lvl>
    <w:lvl w:ilvl="6" w:tplc="D32A8462">
      <w:start w:val="1"/>
      <w:numFmt w:val="decimal"/>
      <w:lvlText w:val="%7."/>
      <w:lvlJc w:val="left"/>
      <w:pPr>
        <w:ind w:left="6120" w:hanging="360"/>
      </w:pPr>
    </w:lvl>
    <w:lvl w:ilvl="7" w:tplc="43C42428">
      <w:start w:val="1"/>
      <w:numFmt w:val="lowerLetter"/>
      <w:lvlText w:val="%8."/>
      <w:lvlJc w:val="left"/>
      <w:pPr>
        <w:ind w:left="6840" w:hanging="360"/>
      </w:pPr>
    </w:lvl>
    <w:lvl w:ilvl="8" w:tplc="8B4C5026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B9D2944"/>
    <w:multiLevelType w:val="multilevel"/>
    <w:tmpl w:val="56B61FC2"/>
    <w:lvl w:ilvl="0">
      <w:start w:val="1"/>
      <w:numFmt w:val="decimal"/>
      <w:lvlText w:val=""/>
      <w:lvlJc w:val="left"/>
      <w:pPr>
        <w:ind w:left="425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33029397">
    <w:abstractNumId w:val="15"/>
  </w:num>
  <w:num w:numId="2" w16cid:durableId="574433297">
    <w:abstractNumId w:val="14"/>
  </w:num>
  <w:num w:numId="3" w16cid:durableId="1333678405">
    <w:abstractNumId w:val="7"/>
  </w:num>
  <w:num w:numId="4" w16cid:durableId="481241700">
    <w:abstractNumId w:val="13"/>
  </w:num>
  <w:num w:numId="5" w16cid:durableId="8719169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5155580">
    <w:abstractNumId w:val="1"/>
  </w:num>
  <w:num w:numId="7" w16cid:durableId="541795316">
    <w:abstractNumId w:val="0"/>
  </w:num>
  <w:num w:numId="8" w16cid:durableId="1138373207">
    <w:abstractNumId w:val="12"/>
  </w:num>
  <w:num w:numId="9" w16cid:durableId="1592007265">
    <w:abstractNumId w:val="3"/>
  </w:num>
  <w:num w:numId="10" w16cid:durableId="1517190524">
    <w:abstractNumId w:val="2"/>
  </w:num>
  <w:num w:numId="11" w16cid:durableId="1973636398">
    <w:abstractNumId w:val="8"/>
  </w:num>
  <w:num w:numId="12" w16cid:durableId="385951842">
    <w:abstractNumId w:val="5"/>
  </w:num>
  <w:num w:numId="13" w16cid:durableId="512572489">
    <w:abstractNumId w:val="6"/>
  </w:num>
  <w:num w:numId="14" w16cid:durableId="184683306">
    <w:abstractNumId w:val="3"/>
  </w:num>
  <w:num w:numId="15" w16cid:durableId="877164609">
    <w:abstractNumId w:val="4"/>
  </w:num>
  <w:num w:numId="16" w16cid:durableId="4141348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56986230">
    <w:abstractNumId w:val="8"/>
  </w:num>
  <w:num w:numId="18" w16cid:durableId="1422723737">
    <w:abstractNumId w:val="9"/>
  </w:num>
  <w:num w:numId="19" w16cid:durableId="1701588561">
    <w:abstractNumId w:val="10"/>
  </w:num>
  <w:num w:numId="20" w16cid:durableId="12089578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862157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79A"/>
    <w:rsid w:val="000008E0"/>
    <w:rsid w:val="00003DE2"/>
    <w:rsid w:val="00004A9D"/>
    <w:rsid w:val="00015E4A"/>
    <w:rsid w:val="0002729D"/>
    <w:rsid w:val="00027B56"/>
    <w:rsid w:val="00042AAE"/>
    <w:rsid w:val="00044BD5"/>
    <w:rsid w:val="00053704"/>
    <w:rsid w:val="000542C6"/>
    <w:rsid w:val="00055617"/>
    <w:rsid w:val="00056C90"/>
    <w:rsid w:val="000630D2"/>
    <w:rsid w:val="00070CB6"/>
    <w:rsid w:val="000A2442"/>
    <w:rsid w:val="000A6F36"/>
    <w:rsid w:val="000A7C36"/>
    <w:rsid w:val="000B5E79"/>
    <w:rsid w:val="000D4141"/>
    <w:rsid w:val="000E64FC"/>
    <w:rsid w:val="000F264C"/>
    <w:rsid w:val="000F309E"/>
    <w:rsid w:val="000F4CC3"/>
    <w:rsid w:val="0010121E"/>
    <w:rsid w:val="001039C1"/>
    <w:rsid w:val="00114809"/>
    <w:rsid w:val="00115D7B"/>
    <w:rsid w:val="0012122F"/>
    <w:rsid w:val="0012644E"/>
    <w:rsid w:val="001410A7"/>
    <w:rsid w:val="001446BA"/>
    <w:rsid w:val="00181402"/>
    <w:rsid w:val="00193E8B"/>
    <w:rsid w:val="00196C64"/>
    <w:rsid w:val="001B20E6"/>
    <w:rsid w:val="001B5918"/>
    <w:rsid w:val="001C13E8"/>
    <w:rsid w:val="001D3AB6"/>
    <w:rsid w:val="001D3E68"/>
    <w:rsid w:val="001E1C80"/>
    <w:rsid w:val="001E544B"/>
    <w:rsid w:val="002045E5"/>
    <w:rsid w:val="00226005"/>
    <w:rsid w:val="00250D4E"/>
    <w:rsid w:val="00272269"/>
    <w:rsid w:val="002732E6"/>
    <w:rsid w:val="00282091"/>
    <w:rsid w:val="002A2824"/>
    <w:rsid w:val="002B056F"/>
    <w:rsid w:val="002B6C9F"/>
    <w:rsid w:val="002C079A"/>
    <w:rsid w:val="002C10D1"/>
    <w:rsid w:val="002D373B"/>
    <w:rsid w:val="002D455A"/>
    <w:rsid w:val="002E1B3B"/>
    <w:rsid w:val="002E3DD4"/>
    <w:rsid w:val="002E496D"/>
    <w:rsid w:val="002F2BC8"/>
    <w:rsid w:val="002F612F"/>
    <w:rsid w:val="002F640B"/>
    <w:rsid w:val="003000AA"/>
    <w:rsid w:val="00301A12"/>
    <w:rsid w:val="003070B4"/>
    <w:rsid w:val="003139F7"/>
    <w:rsid w:val="00313C98"/>
    <w:rsid w:val="00317BE2"/>
    <w:rsid w:val="00334DA8"/>
    <w:rsid w:val="00336FC1"/>
    <w:rsid w:val="00346979"/>
    <w:rsid w:val="00350E7C"/>
    <w:rsid w:val="003534F7"/>
    <w:rsid w:val="00357B70"/>
    <w:rsid w:val="00367FA5"/>
    <w:rsid w:val="00376A81"/>
    <w:rsid w:val="00391DB4"/>
    <w:rsid w:val="003962C5"/>
    <w:rsid w:val="003A0F86"/>
    <w:rsid w:val="003C1AC3"/>
    <w:rsid w:val="003D1FB5"/>
    <w:rsid w:val="003D7B8D"/>
    <w:rsid w:val="003F2C0C"/>
    <w:rsid w:val="00403734"/>
    <w:rsid w:val="00420742"/>
    <w:rsid w:val="004256AC"/>
    <w:rsid w:val="00443450"/>
    <w:rsid w:val="00445521"/>
    <w:rsid w:val="00461803"/>
    <w:rsid w:val="00476B2D"/>
    <w:rsid w:val="004805C6"/>
    <w:rsid w:val="00492467"/>
    <w:rsid w:val="00497427"/>
    <w:rsid w:val="004A324B"/>
    <w:rsid w:val="004D1F42"/>
    <w:rsid w:val="004D5C1B"/>
    <w:rsid w:val="004D71FD"/>
    <w:rsid w:val="004E0B8E"/>
    <w:rsid w:val="004E5583"/>
    <w:rsid w:val="004F6821"/>
    <w:rsid w:val="00501075"/>
    <w:rsid w:val="00514115"/>
    <w:rsid w:val="00533FAC"/>
    <w:rsid w:val="00534A0E"/>
    <w:rsid w:val="00536DB6"/>
    <w:rsid w:val="0054002B"/>
    <w:rsid w:val="00540800"/>
    <w:rsid w:val="00541DDE"/>
    <w:rsid w:val="00542D76"/>
    <w:rsid w:val="0055268D"/>
    <w:rsid w:val="00553CCA"/>
    <w:rsid w:val="00564FA6"/>
    <w:rsid w:val="005758F4"/>
    <w:rsid w:val="00576551"/>
    <w:rsid w:val="00576CE3"/>
    <w:rsid w:val="00583EE6"/>
    <w:rsid w:val="00585E88"/>
    <w:rsid w:val="00594A5D"/>
    <w:rsid w:val="005A6CF3"/>
    <w:rsid w:val="005B1247"/>
    <w:rsid w:val="005B1D3B"/>
    <w:rsid w:val="005B54F0"/>
    <w:rsid w:val="005D0167"/>
    <w:rsid w:val="005D17E9"/>
    <w:rsid w:val="005D275B"/>
    <w:rsid w:val="005D2811"/>
    <w:rsid w:val="005E7363"/>
    <w:rsid w:val="005F4D03"/>
    <w:rsid w:val="0060579A"/>
    <w:rsid w:val="0061432B"/>
    <w:rsid w:val="00617DEA"/>
    <w:rsid w:val="0062338A"/>
    <w:rsid w:val="00636222"/>
    <w:rsid w:val="00640EC8"/>
    <w:rsid w:val="00655946"/>
    <w:rsid w:val="00661C52"/>
    <w:rsid w:val="00670B05"/>
    <w:rsid w:val="006757FE"/>
    <w:rsid w:val="00684744"/>
    <w:rsid w:val="00687DE2"/>
    <w:rsid w:val="0069137B"/>
    <w:rsid w:val="006A705B"/>
    <w:rsid w:val="006B0DA6"/>
    <w:rsid w:val="006C0E44"/>
    <w:rsid w:val="006C4AD5"/>
    <w:rsid w:val="006C632C"/>
    <w:rsid w:val="006D21E9"/>
    <w:rsid w:val="006E32F2"/>
    <w:rsid w:val="006E3356"/>
    <w:rsid w:val="006E63D1"/>
    <w:rsid w:val="007005CD"/>
    <w:rsid w:val="007017CE"/>
    <w:rsid w:val="00702E88"/>
    <w:rsid w:val="00704719"/>
    <w:rsid w:val="0072417C"/>
    <w:rsid w:val="00725CF1"/>
    <w:rsid w:val="0074034B"/>
    <w:rsid w:val="00747468"/>
    <w:rsid w:val="00750397"/>
    <w:rsid w:val="007561E7"/>
    <w:rsid w:val="00757CD9"/>
    <w:rsid w:val="007611FA"/>
    <w:rsid w:val="00763CA7"/>
    <w:rsid w:val="00765D28"/>
    <w:rsid w:val="0077482B"/>
    <w:rsid w:val="00776762"/>
    <w:rsid w:val="00781674"/>
    <w:rsid w:val="007966A1"/>
    <w:rsid w:val="007A0827"/>
    <w:rsid w:val="007A1437"/>
    <w:rsid w:val="007B215D"/>
    <w:rsid w:val="007C38B8"/>
    <w:rsid w:val="007C6D22"/>
    <w:rsid w:val="007D3FC2"/>
    <w:rsid w:val="007F0704"/>
    <w:rsid w:val="007F4446"/>
    <w:rsid w:val="007F5557"/>
    <w:rsid w:val="007F6514"/>
    <w:rsid w:val="007F68D1"/>
    <w:rsid w:val="007F7591"/>
    <w:rsid w:val="00800FD1"/>
    <w:rsid w:val="0081131E"/>
    <w:rsid w:val="0081321F"/>
    <w:rsid w:val="0082439C"/>
    <w:rsid w:val="0082592E"/>
    <w:rsid w:val="00834154"/>
    <w:rsid w:val="00834296"/>
    <w:rsid w:val="00836151"/>
    <w:rsid w:val="0084452C"/>
    <w:rsid w:val="008447D3"/>
    <w:rsid w:val="0085022E"/>
    <w:rsid w:val="0086012B"/>
    <w:rsid w:val="00862690"/>
    <w:rsid w:val="00862F11"/>
    <w:rsid w:val="0087291A"/>
    <w:rsid w:val="00874A07"/>
    <w:rsid w:val="00876978"/>
    <w:rsid w:val="008769A9"/>
    <w:rsid w:val="0088037E"/>
    <w:rsid w:val="0088254E"/>
    <w:rsid w:val="0088665D"/>
    <w:rsid w:val="008B03DF"/>
    <w:rsid w:val="008B1B32"/>
    <w:rsid w:val="008B2180"/>
    <w:rsid w:val="008C5EE3"/>
    <w:rsid w:val="008D3160"/>
    <w:rsid w:val="008F521D"/>
    <w:rsid w:val="00910C54"/>
    <w:rsid w:val="00933E40"/>
    <w:rsid w:val="00947CF3"/>
    <w:rsid w:val="00952B5D"/>
    <w:rsid w:val="00962E03"/>
    <w:rsid w:val="00995D2C"/>
    <w:rsid w:val="0099658D"/>
    <w:rsid w:val="009C2100"/>
    <w:rsid w:val="009D6143"/>
    <w:rsid w:val="009D649C"/>
    <w:rsid w:val="009E4B33"/>
    <w:rsid w:val="009E6379"/>
    <w:rsid w:val="009F0F38"/>
    <w:rsid w:val="009F3881"/>
    <w:rsid w:val="00A268D0"/>
    <w:rsid w:val="00A32C75"/>
    <w:rsid w:val="00A338CF"/>
    <w:rsid w:val="00A34437"/>
    <w:rsid w:val="00A35C57"/>
    <w:rsid w:val="00A360F4"/>
    <w:rsid w:val="00A36A0F"/>
    <w:rsid w:val="00A37F0E"/>
    <w:rsid w:val="00A55B40"/>
    <w:rsid w:val="00A6194E"/>
    <w:rsid w:val="00A64605"/>
    <w:rsid w:val="00A70390"/>
    <w:rsid w:val="00A7394C"/>
    <w:rsid w:val="00A82C87"/>
    <w:rsid w:val="00A856FA"/>
    <w:rsid w:val="00A91DD3"/>
    <w:rsid w:val="00AA3E82"/>
    <w:rsid w:val="00AB17FE"/>
    <w:rsid w:val="00AC6BEC"/>
    <w:rsid w:val="00AC6D93"/>
    <w:rsid w:val="00AC7384"/>
    <w:rsid w:val="00AD0557"/>
    <w:rsid w:val="00AD337D"/>
    <w:rsid w:val="00AD6C78"/>
    <w:rsid w:val="00AF1568"/>
    <w:rsid w:val="00B01E3C"/>
    <w:rsid w:val="00B025B0"/>
    <w:rsid w:val="00B125CD"/>
    <w:rsid w:val="00B165D6"/>
    <w:rsid w:val="00B50BC4"/>
    <w:rsid w:val="00B51863"/>
    <w:rsid w:val="00B530DE"/>
    <w:rsid w:val="00B53475"/>
    <w:rsid w:val="00B54148"/>
    <w:rsid w:val="00B56C18"/>
    <w:rsid w:val="00B742E4"/>
    <w:rsid w:val="00B81351"/>
    <w:rsid w:val="00B85982"/>
    <w:rsid w:val="00B90189"/>
    <w:rsid w:val="00B96B6F"/>
    <w:rsid w:val="00BC03BB"/>
    <w:rsid w:val="00BC05CC"/>
    <w:rsid w:val="00BC0E71"/>
    <w:rsid w:val="00BC1090"/>
    <w:rsid w:val="00BD06B7"/>
    <w:rsid w:val="00BD3872"/>
    <w:rsid w:val="00C11241"/>
    <w:rsid w:val="00C11DA3"/>
    <w:rsid w:val="00C127A7"/>
    <w:rsid w:val="00C20C17"/>
    <w:rsid w:val="00C22D50"/>
    <w:rsid w:val="00C265BA"/>
    <w:rsid w:val="00C27207"/>
    <w:rsid w:val="00C27F95"/>
    <w:rsid w:val="00C33B32"/>
    <w:rsid w:val="00C36EA6"/>
    <w:rsid w:val="00C46A48"/>
    <w:rsid w:val="00C52B63"/>
    <w:rsid w:val="00C56F36"/>
    <w:rsid w:val="00C7723A"/>
    <w:rsid w:val="00C81700"/>
    <w:rsid w:val="00C87EAA"/>
    <w:rsid w:val="00CA2B24"/>
    <w:rsid w:val="00CA35A0"/>
    <w:rsid w:val="00CA6905"/>
    <w:rsid w:val="00CB66D2"/>
    <w:rsid w:val="00CC2FC7"/>
    <w:rsid w:val="00CD7B7C"/>
    <w:rsid w:val="00CE19E3"/>
    <w:rsid w:val="00CE5605"/>
    <w:rsid w:val="00CF44D4"/>
    <w:rsid w:val="00D00CF1"/>
    <w:rsid w:val="00D07EEC"/>
    <w:rsid w:val="00D14B24"/>
    <w:rsid w:val="00D4497B"/>
    <w:rsid w:val="00D4621F"/>
    <w:rsid w:val="00D52387"/>
    <w:rsid w:val="00D54B17"/>
    <w:rsid w:val="00D55C91"/>
    <w:rsid w:val="00D63D2A"/>
    <w:rsid w:val="00D86124"/>
    <w:rsid w:val="00DA58C1"/>
    <w:rsid w:val="00DD0AFE"/>
    <w:rsid w:val="00DD519A"/>
    <w:rsid w:val="00DD5C78"/>
    <w:rsid w:val="00DE73C5"/>
    <w:rsid w:val="00DF4E53"/>
    <w:rsid w:val="00DF6499"/>
    <w:rsid w:val="00E0630A"/>
    <w:rsid w:val="00E14D4E"/>
    <w:rsid w:val="00E22404"/>
    <w:rsid w:val="00E22AD8"/>
    <w:rsid w:val="00E44330"/>
    <w:rsid w:val="00E51C51"/>
    <w:rsid w:val="00E555A1"/>
    <w:rsid w:val="00E556AD"/>
    <w:rsid w:val="00E63031"/>
    <w:rsid w:val="00E778B4"/>
    <w:rsid w:val="00E82BFF"/>
    <w:rsid w:val="00E83A6F"/>
    <w:rsid w:val="00E87A8D"/>
    <w:rsid w:val="00E93183"/>
    <w:rsid w:val="00E962A2"/>
    <w:rsid w:val="00EB1962"/>
    <w:rsid w:val="00EC6CC2"/>
    <w:rsid w:val="00EC70A6"/>
    <w:rsid w:val="00ED12D6"/>
    <w:rsid w:val="00ED62C2"/>
    <w:rsid w:val="00EE27A3"/>
    <w:rsid w:val="00F027D4"/>
    <w:rsid w:val="00F04AC7"/>
    <w:rsid w:val="00F12176"/>
    <w:rsid w:val="00F37B96"/>
    <w:rsid w:val="00F430D3"/>
    <w:rsid w:val="00F50A1F"/>
    <w:rsid w:val="00F528E0"/>
    <w:rsid w:val="00F56E86"/>
    <w:rsid w:val="00F639EB"/>
    <w:rsid w:val="00F6542E"/>
    <w:rsid w:val="00F65FF7"/>
    <w:rsid w:val="00F7425C"/>
    <w:rsid w:val="00F7682E"/>
    <w:rsid w:val="00F769D9"/>
    <w:rsid w:val="00F80EE5"/>
    <w:rsid w:val="00F861AE"/>
    <w:rsid w:val="00F87528"/>
    <w:rsid w:val="00F8752C"/>
    <w:rsid w:val="00F950DA"/>
    <w:rsid w:val="00FB5647"/>
    <w:rsid w:val="00FB6CFD"/>
    <w:rsid w:val="00FC07CC"/>
    <w:rsid w:val="00FC0BC3"/>
    <w:rsid w:val="00FC2EE4"/>
    <w:rsid w:val="00FC3A15"/>
    <w:rsid w:val="00FD1621"/>
    <w:rsid w:val="00FE0713"/>
    <w:rsid w:val="00FF09B3"/>
    <w:rsid w:val="00FF273F"/>
    <w:rsid w:val="01588220"/>
    <w:rsid w:val="03381A80"/>
    <w:rsid w:val="05BD2600"/>
    <w:rsid w:val="0758F661"/>
    <w:rsid w:val="0A773CF0"/>
    <w:rsid w:val="0C133F27"/>
    <w:rsid w:val="0CD8B8E9"/>
    <w:rsid w:val="0F4AAE13"/>
    <w:rsid w:val="10CD5617"/>
    <w:rsid w:val="12692678"/>
    <w:rsid w:val="14263E92"/>
    <w:rsid w:val="15D349CA"/>
    <w:rsid w:val="16C8ED25"/>
    <w:rsid w:val="17B1A990"/>
    <w:rsid w:val="18EBA5F6"/>
    <w:rsid w:val="1AEB24FC"/>
    <w:rsid w:val="1C1008BE"/>
    <w:rsid w:val="1F68F139"/>
    <w:rsid w:val="203B9E49"/>
    <w:rsid w:val="20C393E9"/>
    <w:rsid w:val="214FBE56"/>
    <w:rsid w:val="242339FF"/>
    <w:rsid w:val="26C4082A"/>
    <w:rsid w:val="2719AD10"/>
    <w:rsid w:val="28C4C00A"/>
    <w:rsid w:val="2D88EE94"/>
    <w:rsid w:val="2D90DC1A"/>
    <w:rsid w:val="3051C213"/>
    <w:rsid w:val="306AEA70"/>
    <w:rsid w:val="33A28B32"/>
    <w:rsid w:val="35253336"/>
    <w:rsid w:val="3595DA36"/>
    <w:rsid w:val="37EA1BC1"/>
    <w:rsid w:val="3AD30D19"/>
    <w:rsid w:val="3FA67E3C"/>
    <w:rsid w:val="420BA3C4"/>
    <w:rsid w:val="43A77425"/>
    <w:rsid w:val="43FACD60"/>
    <w:rsid w:val="44F0DBFE"/>
    <w:rsid w:val="48E4FEF4"/>
    <w:rsid w:val="496EA83B"/>
    <w:rsid w:val="4CFBEDE3"/>
    <w:rsid w:val="4D151640"/>
    <w:rsid w:val="53A46F92"/>
    <w:rsid w:val="547ED852"/>
    <w:rsid w:val="56A2D029"/>
    <w:rsid w:val="62515023"/>
    <w:rsid w:val="62C01D66"/>
    <w:rsid w:val="664A26B0"/>
    <w:rsid w:val="6741616B"/>
    <w:rsid w:val="6843897D"/>
    <w:rsid w:val="687CC9A8"/>
    <w:rsid w:val="68C091A7"/>
    <w:rsid w:val="6B999295"/>
    <w:rsid w:val="6F1678F8"/>
    <w:rsid w:val="6FEA5A02"/>
    <w:rsid w:val="70D39112"/>
    <w:rsid w:val="71425E55"/>
    <w:rsid w:val="723CD44B"/>
    <w:rsid w:val="72FE4684"/>
    <w:rsid w:val="77218ADD"/>
    <w:rsid w:val="794D703A"/>
    <w:rsid w:val="7A7A7358"/>
    <w:rsid w:val="7BD934B3"/>
    <w:rsid w:val="7C277E90"/>
    <w:rsid w:val="7D98EBBD"/>
    <w:rsid w:val="7DAA2694"/>
    <w:rsid w:val="7FB28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18059D"/>
  <w15:chartTrackingRefBased/>
  <w15:docId w15:val="{85D1E1B1-E7DE-49ED-AC33-C43009D3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4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5C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553CCA"/>
    <w:pPr>
      <w:keepNext/>
      <w:keepLines/>
      <w:spacing w:before="600" w:after="360"/>
      <w:outlineLvl w:val="0"/>
    </w:pPr>
    <w:rPr>
      <w:rFonts w:asciiTheme="majorHAnsi" w:eastAsiaTheme="majorEastAsia" w:hAnsiTheme="majorHAnsi" w:cstheme="majorBidi"/>
      <w:b/>
      <w:color w:val="1DC0DC" w:themeColor="accent1"/>
      <w:sz w:val="40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553CCA"/>
    <w:pPr>
      <w:keepNext/>
      <w:keepLines/>
      <w:spacing w:before="360" w:after="240" w:line="340" w:lineRule="exact"/>
      <w:outlineLvl w:val="1"/>
    </w:pPr>
    <w:rPr>
      <w:rFonts w:asciiTheme="majorHAnsi" w:eastAsiaTheme="majorEastAsia" w:hAnsiTheme="majorHAnsi" w:cstheme="majorBidi"/>
      <w:b/>
      <w:color w:val="0E3178"/>
      <w:sz w:val="32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553CCA"/>
    <w:pPr>
      <w:keepNext/>
      <w:keepLines/>
      <w:spacing w:before="240" w:after="180" w:line="320" w:lineRule="exact"/>
      <w:outlineLvl w:val="2"/>
    </w:pPr>
    <w:rPr>
      <w:rFonts w:asciiTheme="majorHAnsi" w:eastAsiaTheme="majorEastAsia" w:hAnsiTheme="majorHAnsi" w:cstheme="majorBidi"/>
      <w:color w:val="1DC0DC" w:themeColor="accent1"/>
      <w:sz w:val="28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553CCA"/>
    <w:pPr>
      <w:keepNext/>
      <w:keepLines/>
      <w:spacing w:before="240" w:after="120" w:line="320" w:lineRule="exact"/>
      <w:outlineLvl w:val="3"/>
    </w:pPr>
    <w:rPr>
      <w:rFonts w:asciiTheme="majorHAnsi" w:eastAsiaTheme="majorEastAsia" w:hAnsiTheme="majorHAnsi" w:cstheme="majorBidi"/>
      <w:b/>
      <w:iCs/>
      <w:color w:val="1DC0DC" w:themeColor="accent1"/>
      <w:sz w:val="24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553CCA"/>
    <w:pPr>
      <w:keepNext/>
      <w:keepLines/>
      <w:spacing w:before="240" w:after="120" w:line="240" w:lineRule="exact"/>
      <w:outlineLvl w:val="4"/>
    </w:pPr>
    <w:rPr>
      <w:rFonts w:asciiTheme="majorHAnsi" w:eastAsiaTheme="majorEastAsia" w:hAnsiTheme="majorHAnsi" w:cstheme="majorBidi"/>
      <w:b/>
      <w:color w:val="808285" w:themeColor="text2"/>
    </w:rPr>
  </w:style>
  <w:style w:type="paragraph" w:styleId="Heading9">
    <w:name w:val="heading 9"/>
    <w:aliases w:val="Appendix H1"/>
    <w:basedOn w:val="Normal"/>
    <w:next w:val="BodyText"/>
    <w:link w:val="Heading9Char"/>
    <w:uiPriority w:val="12"/>
    <w:rsid w:val="00553CCA"/>
    <w:pPr>
      <w:keepNext/>
      <w:pageBreakBefore/>
      <w:numPr>
        <w:numId w:val="7"/>
      </w:numPr>
      <w:spacing w:before="360" w:after="240" w:line="780" w:lineRule="exact"/>
      <w:outlineLvl w:val="8"/>
    </w:pPr>
    <w:rPr>
      <w:b/>
      <w:iCs/>
      <w:color w:val="1DC0DC" w:themeColor="accent1"/>
      <w:sz w:val="4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BodyText"/>
    <w:uiPriority w:val="34"/>
    <w:qFormat/>
    <w:rsid w:val="00553CCA"/>
    <w:pPr>
      <w:numPr>
        <w:numId w:val="11"/>
      </w:numPr>
    </w:pPr>
  </w:style>
  <w:style w:type="paragraph" w:customStyle="1" w:styleId="ListParagraph2">
    <w:name w:val="List Paragraph 2"/>
    <w:basedOn w:val="ListParagraph"/>
    <w:uiPriority w:val="19"/>
    <w:rsid w:val="00553CCA"/>
    <w:pPr>
      <w:numPr>
        <w:ilvl w:val="1"/>
      </w:numPr>
    </w:pPr>
  </w:style>
  <w:style w:type="paragraph" w:customStyle="1" w:styleId="ListParagraph3">
    <w:name w:val="List Paragraph 3"/>
    <w:basedOn w:val="ListParagraph"/>
    <w:uiPriority w:val="19"/>
    <w:rsid w:val="00553CCA"/>
    <w:pPr>
      <w:numPr>
        <w:ilvl w:val="2"/>
      </w:numPr>
    </w:pPr>
  </w:style>
  <w:style w:type="paragraph" w:customStyle="1" w:styleId="ListParagraph4">
    <w:name w:val="List Paragraph 4"/>
    <w:basedOn w:val="ListParagraph"/>
    <w:uiPriority w:val="19"/>
    <w:rsid w:val="00553CCA"/>
    <w:pPr>
      <w:numPr>
        <w:ilvl w:val="3"/>
      </w:numPr>
    </w:pPr>
  </w:style>
  <w:style w:type="paragraph" w:customStyle="1" w:styleId="ListParagraph5">
    <w:name w:val="List Paragraph 5"/>
    <w:basedOn w:val="ListParagraph"/>
    <w:uiPriority w:val="19"/>
    <w:rsid w:val="00553CCA"/>
    <w:pPr>
      <w:numPr>
        <w:ilvl w:val="4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553CCA"/>
    <w:rPr>
      <w:rFonts w:asciiTheme="majorHAnsi" w:eastAsiaTheme="majorEastAsia" w:hAnsiTheme="majorHAnsi" w:cstheme="majorBidi"/>
      <w:b/>
      <w:color w:val="1DC0DC" w:themeColor="accent1"/>
      <w:sz w:val="40"/>
      <w:szCs w:val="32"/>
    </w:rPr>
  </w:style>
  <w:style w:type="paragraph" w:customStyle="1" w:styleId="NbrHeading1">
    <w:name w:val="Nbr Heading 1"/>
    <w:basedOn w:val="Heading1"/>
    <w:next w:val="BodyText"/>
    <w:uiPriority w:val="9"/>
    <w:qFormat/>
    <w:rsid w:val="00553CCA"/>
    <w:pPr>
      <w:numPr>
        <w:numId w:val="14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553CCA"/>
    <w:rPr>
      <w:rFonts w:asciiTheme="majorHAnsi" w:eastAsiaTheme="majorEastAsia" w:hAnsiTheme="majorHAnsi" w:cstheme="majorBidi"/>
      <w:b/>
      <w:color w:val="0E3178"/>
      <w:sz w:val="32"/>
      <w:szCs w:val="26"/>
    </w:rPr>
  </w:style>
  <w:style w:type="paragraph" w:customStyle="1" w:styleId="NbrHeading2">
    <w:name w:val="Nbr Heading 2"/>
    <w:basedOn w:val="Heading2"/>
    <w:next w:val="BodyText"/>
    <w:uiPriority w:val="9"/>
    <w:qFormat/>
    <w:rsid w:val="00553CCA"/>
    <w:pPr>
      <w:numPr>
        <w:ilvl w:val="1"/>
        <w:numId w:val="14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553CCA"/>
    <w:rPr>
      <w:rFonts w:asciiTheme="majorHAnsi" w:eastAsiaTheme="majorEastAsia" w:hAnsiTheme="majorHAnsi" w:cstheme="majorBidi"/>
      <w:color w:val="1DC0DC" w:themeColor="accent1"/>
      <w:sz w:val="28"/>
      <w:szCs w:val="24"/>
    </w:rPr>
  </w:style>
  <w:style w:type="paragraph" w:customStyle="1" w:styleId="NbrHeading3">
    <w:name w:val="Nbr Heading 3"/>
    <w:basedOn w:val="Heading3"/>
    <w:next w:val="BodyText"/>
    <w:uiPriority w:val="9"/>
    <w:qFormat/>
    <w:rsid w:val="00553CCA"/>
    <w:pPr>
      <w:numPr>
        <w:ilvl w:val="2"/>
        <w:numId w:val="14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553CCA"/>
    <w:rPr>
      <w:rFonts w:asciiTheme="majorHAnsi" w:eastAsiaTheme="majorEastAsia" w:hAnsiTheme="majorHAnsi" w:cstheme="majorBidi"/>
      <w:b/>
      <w:iCs/>
      <w:color w:val="1DC0DC" w:themeColor="accent1"/>
      <w:sz w:val="24"/>
    </w:rPr>
  </w:style>
  <w:style w:type="paragraph" w:customStyle="1" w:styleId="NbrHeading4">
    <w:name w:val="Nbr Heading 4"/>
    <w:basedOn w:val="Heading4"/>
    <w:next w:val="BodyText"/>
    <w:uiPriority w:val="9"/>
    <w:qFormat/>
    <w:rsid w:val="00553CCA"/>
    <w:pPr>
      <w:numPr>
        <w:ilvl w:val="3"/>
        <w:numId w:val="15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553CCA"/>
    <w:rPr>
      <w:rFonts w:asciiTheme="majorHAnsi" w:eastAsiaTheme="majorEastAsia" w:hAnsiTheme="majorHAnsi" w:cstheme="majorBidi"/>
      <w:b/>
      <w:color w:val="808285" w:themeColor="text2"/>
      <w:sz w:val="20"/>
    </w:rPr>
  </w:style>
  <w:style w:type="paragraph" w:customStyle="1" w:styleId="NbrHeading5">
    <w:name w:val="Nbr Heading 5"/>
    <w:basedOn w:val="Heading5"/>
    <w:next w:val="BodyText"/>
    <w:uiPriority w:val="9"/>
    <w:qFormat/>
    <w:rsid w:val="00553CCA"/>
    <w:pPr>
      <w:numPr>
        <w:ilvl w:val="4"/>
      </w:numPr>
    </w:pPr>
  </w:style>
  <w:style w:type="paragraph" w:styleId="Caption">
    <w:name w:val="caption"/>
    <w:basedOn w:val="Normal"/>
    <w:next w:val="FigureStyle"/>
    <w:uiPriority w:val="6"/>
    <w:qFormat/>
    <w:rsid w:val="00553CCA"/>
    <w:pPr>
      <w:keepNext/>
      <w:tabs>
        <w:tab w:val="left" w:pos="1134"/>
      </w:tabs>
      <w:spacing w:before="240" w:after="120"/>
      <w:ind w:left="1134" w:hanging="1134"/>
    </w:pPr>
    <w:rPr>
      <w:iCs/>
      <w:color w:val="0E3178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553CCA"/>
    <w:pPr>
      <w:keepNext/>
      <w:tabs>
        <w:tab w:val="left" w:pos="1134"/>
      </w:tabs>
      <w:spacing w:before="240" w:line="240" w:lineRule="auto"/>
      <w:ind w:left="1134" w:hanging="1134"/>
    </w:pPr>
  </w:style>
  <w:style w:type="character" w:styleId="PlaceholderText">
    <w:name w:val="Placeholder Text"/>
    <w:basedOn w:val="DefaultParagraphFont"/>
    <w:uiPriority w:val="99"/>
    <w:semiHidden/>
    <w:rsid w:val="00553CCA"/>
    <w:rPr>
      <w:color w:val="808080"/>
    </w:rPr>
  </w:style>
  <w:style w:type="paragraph" w:styleId="BodyText">
    <w:name w:val="Body Text"/>
    <w:basedOn w:val="Normal"/>
    <w:link w:val="BodyTextChar"/>
    <w:qFormat/>
    <w:rsid w:val="00553CCA"/>
    <w:pPr>
      <w:spacing w:before="120" w:after="120" w:line="264" w:lineRule="auto"/>
    </w:pPr>
    <w:rPr>
      <w:color w:val="0E3178"/>
    </w:rPr>
  </w:style>
  <w:style w:type="character" w:customStyle="1" w:styleId="BodyTextChar">
    <w:name w:val="Body Text Char"/>
    <w:basedOn w:val="DefaultParagraphFont"/>
    <w:link w:val="BodyText"/>
    <w:rsid w:val="00553CCA"/>
    <w:rPr>
      <w:color w:val="0E3178"/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553CCA"/>
    <w:pPr>
      <w:spacing w:before="120" w:after="240"/>
    </w:pPr>
  </w:style>
  <w:style w:type="paragraph" w:styleId="ListBullet0">
    <w:name w:val="List Bullet"/>
    <w:basedOn w:val="BodyText"/>
    <w:uiPriority w:val="2"/>
    <w:qFormat/>
    <w:rsid w:val="00553CCA"/>
    <w:pPr>
      <w:numPr>
        <w:numId w:val="8"/>
      </w:numPr>
    </w:pPr>
  </w:style>
  <w:style w:type="numbering" w:customStyle="1" w:styleId="ListBullet">
    <w:name w:val="List_Bullet"/>
    <w:uiPriority w:val="99"/>
    <w:rsid w:val="00553CCA"/>
    <w:pPr>
      <w:numPr>
        <w:numId w:val="8"/>
      </w:numPr>
    </w:pPr>
  </w:style>
  <w:style w:type="paragraph" w:customStyle="1" w:styleId="ListBullet6">
    <w:name w:val="List Bullet 6"/>
    <w:basedOn w:val="ListBullet0"/>
    <w:uiPriority w:val="19"/>
    <w:rsid w:val="00553CCA"/>
    <w:pPr>
      <w:numPr>
        <w:ilvl w:val="5"/>
        <w:numId w:val="15"/>
      </w:numPr>
    </w:pPr>
  </w:style>
  <w:style w:type="paragraph" w:styleId="ListBullet2">
    <w:name w:val="List Bullet 2"/>
    <w:basedOn w:val="ListBullet0"/>
    <w:uiPriority w:val="19"/>
    <w:rsid w:val="00553CCA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553CCA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553CCA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553CCA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553CCA"/>
    <w:pPr>
      <w:numPr>
        <w:numId w:val="10"/>
      </w:numPr>
    </w:pPr>
  </w:style>
  <w:style w:type="paragraph" w:customStyle="1" w:styleId="ListNumber6">
    <w:name w:val="List Number 6"/>
    <w:basedOn w:val="ListNumber0"/>
    <w:uiPriority w:val="19"/>
    <w:rsid w:val="00553CCA"/>
    <w:pPr>
      <w:numPr>
        <w:numId w:val="0"/>
      </w:numPr>
      <w:tabs>
        <w:tab w:val="num" w:pos="4320"/>
      </w:tabs>
      <w:ind w:left="4320" w:hanging="720"/>
    </w:pPr>
  </w:style>
  <w:style w:type="paragraph" w:customStyle="1" w:styleId="ListParagraph6">
    <w:name w:val="List Paragraph 6"/>
    <w:basedOn w:val="ListParagraph"/>
    <w:uiPriority w:val="19"/>
    <w:rsid w:val="00553CCA"/>
    <w:pPr>
      <w:numPr>
        <w:numId w:val="0"/>
      </w:numPr>
      <w:tabs>
        <w:tab w:val="num" w:pos="4320"/>
      </w:tabs>
      <w:ind w:left="4320" w:hanging="720"/>
    </w:pPr>
  </w:style>
  <w:style w:type="paragraph" w:styleId="ListNumber2">
    <w:name w:val="List Number 2"/>
    <w:basedOn w:val="ListNumber0"/>
    <w:uiPriority w:val="19"/>
    <w:rsid w:val="00553CCA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553CCA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553CCA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553CCA"/>
    <w:pPr>
      <w:numPr>
        <w:ilvl w:val="4"/>
      </w:numPr>
    </w:pPr>
  </w:style>
  <w:style w:type="numbering" w:customStyle="1" w:styleId="ListNumber">
    <w:name w:val="List_Number"/>
    <w:uiPriority w:val="99"/>
    <w:rsid w:val="00553CCA"/>
    <w:pPr>
      <w:numPr>
        <w:numId w:val="10"/>
      </w:numPr>
    </w:pPr>
  </w:style>
  <w:style w:type="numbering" w:customStyle="1" w:styleId="ListParagraph0">
    <w:name w:val="List Paragraph0"/>
    <w:uiPriority w:val="99"/>
    <w:rsid w:val="00553CCA"/>
    <w:pPr>
      <w:numPr>
        <w:numId w:val="11"/>
      </w:numPr>
    </w:pPr>
  </w:style>
  <w:style w:type="paragraph" w:customStyle="1" w:styleId="ListAlpha0">
    <w:name w:val="List Alpha"/>
    <w:basedOn w:val="BodyText"/>
    <w:uiPriority w:val="2"/>
    <w:qFormat/>
    <w:rsid w:val="00553CCA"/>
    <w:pPr>
      <w:numPr>
        <w:numId w:val="5"/>
      </w:numPr>
    </w:pPr>
  </w:style>
  <w:style w:type="paragraph" w:customStyle="1" w:styleId="ListAlpha2">
    <w:name w:val="List Alpha 2"/>
    <w:basedOn w:val="ListAlpha0"/>
    <w:uiPriority w:val="19"/>
    <w:rsid w:val="00553CCA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553CCA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553CCA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553CCA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553CCA"/>
    <w:pPr>
      <w:numPr>
        <w:numId w:val="0"/>
      </w:numPr>
      <w:tabs>
        <w:tab w:val="num" w:pos="4320"/>
      </w:tabs>
      <w:ind w:left="4320" w:hanging="720"/>
    </w:pPr>
  </w:style>
  <w:style w:type="numbering" w:customStyle="1" w:styleId="ListAlpha">
    <w:name w:val="List_Alpha"/>
    <w:uiPriority w:val="99"/>
    <w:rsid w:val="00553CCA"/>
    <w:pPr>
      <w:numPr>
        <w:numId w:val="6"/>
      </w:numPr>
    </w:pPr>
  </w:style>
  <w:style w:type="numbering" w:customStyle="1" w:styleId="ListNbrHeading">
    <w:name w:val="List_NbrHeading"/>
    <w:uiPriority w:val="99"/>
    <w:rsid w:val="00553CCA"/>
    <w:pPr>
      <w:numPr>
        <w:numId w:val="9"/>
      </w:numPr>
    </w:pPr>
  </w:style>
  <w:style w:type="paragraph" w:styleId="Title">
    <w:name w:val="Title"/>
    <w:basedOn w:val="Normal"/>
    <w:next w:val="BodyText"/>
    <w:link w:val="TitleChar"/>
    <w:uiPriority w:val="10"/>
    <w:rsid w:val="00553CCA"/>
    <w:pPr>
      <w:spacing w:after="360"/>
      <w:contextualSpacing/>
    </w:pPr>
    <w:rPr>
      <w:rFonts w:asciiTheme="majorHAnsi" w:eastAsiaTheme="majorEastAsia" w:hAnsiTheme="majorHAnsi" w:cstheme="majorBidi"/>
      <w:b/>
      <w:color w:val="1DC0DC" w:themeColor="accent1"/>
      <w:sz w:val="9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CCA"/>
    <w:rPr>
      <w:rFonts w:asciiTheme="majorHAnsi" w:eastAsiaTheme="majorEastAsia" w:hAnsiTheme="majorHAnsi" w:cstheme="majorBidi"/>
      <w:b/>
      <w:color w:val="1DC0DC" w:themeColor="accent1"/>
      <w:sz w:val="92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553CCA"/>
    <w:pPr>
      <w:numPr>
        <w:ilvl w:val="1"/>
      </w:numPr>
      <w:spacing w:before="360" w:after="360"/>
    </w:pPr>
    <w:rPr>
      <w:rFonts w:eastAsiaTheme="minorEastAsia"/>
      <w:color w:val="0E3178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553CCA"/>
    <w:rPr>
      <w:rFonts w:eastAsiaTheme="minorEastAsia"/>
      <w:color w:val="0E3178"/>
      <w:sz w:val="44"/>
    </w:rPr>
  </w:style>
  <w:style w:type="paragraph" w:styleId="TOCHeading">
    <w:name w:val="TOC Heading"/>
    <w:basedOn w:val="Normal"/>
    <w:next w:val="Normal"/>
    <w:uiPriority w:val="39"/>
    <w:rsid w:val="00553CCA"/>
    <w:pPr>
      <w:spacing w:before="600" w:after="240" w:line="340" w:lineRule="exact"/>
    </w:pPr>
    <w:rPr>
      <w:b/>
      <w:color w:val="1DC0DC" w:themeColor="accent1"/>
      <w:sz w:val="36"/>
    </w:rPr>
  </w:style>
  <w:style w:type="paragraph" w:styleId="TOC4">
    <w:name w:val="toc 4"/>
    <w:basedOn w:val="TOC1"/>
    <w:next w:val="Normal"/>
    <w:uiPriority w:val="39"/>
    <w:rsid w:val="00553CCA"/>
    <w:pPr>
      <w:tabs>
        <w:tab w:val="left" w:pos="425"/>
      </w:tabs>
      <w:ind w:left="425" w:hanging="425"/>
    </w:pPr>
  </w:style>
  <w:style w:type="paragraph" w:styleId="TOC5">
    <w:name w:val="toc 5"/>
    <w:basedOn w:val="TOC2"/>
    <w:next w:val="Normal"/>
    <w:uiPriority w:val="39"/>
    <w:rsid w:val="00553CCA"/>
    <w:pPr>
      <w:tabs>
        <w:tab w:val="left" w:pos="993"/>
      </w:tabs>
      <w:ind w:left="993" w:hanging="568"/>
    </w:pPr>
    <w:rPr>
      <w:noProof/>
    </w:rPr>
  </w:style>
  <w:style w:type="paragraph" w:styleId="TOC1">
    <w:name w:val="toc 1"/>
    <w:basedOn w:val="Normal"/>
    <w:next w:val="Normal"/>
    <w:uiPriority w:val="39"/>
    <w:rsid w:val="00553CCA"/>
    <w:pPr>
      <w:tabs>
        <w:tab w:val="right" w:leader="dot" w:pos="9639"/>
      </w:tabs>
      <w:spacing w:before="120" w:after="60"/>
    </w:pPr>
    <w:rPr>
      <w:color w:val="0E3178"/>
    </w:rPr>
  </w:style>
  <w:style w:type="paragraph" w:styleId="TOC6">
    <w:name w:val="toc 6"/>
    <w:basedOn w:val="TOC3"/>
    <w:next w:val="Normal"/>
    <w:uiPriority w:val="39"/>
    <w:rsid w:val="00553CCA"/>
    <w:pPr>
      <w:tabs>
        <w:tab w:val="left" w:pos="1701"/>
      </w:tabs>
      <w:ind w:left="1701" w:hanging="708"/>
    </w:pPr>
    <w:rPr>
      <w:noProof/>
    </w:rPr>
  </w:style>
  <w:style w:type="paragraph" w:styleId="Quote">
    <w:name w:val="Quote"/>
    <w:basedOn w:val="BodyText"/>
    <w:next w:val="Normal"/>
    <w:link w:val="QuoteChar"/>
    <w:uiPriority w:val="8"/>
    <w:rsid w:val="00553CCA"/>
    <w:pPr>
      <w:spacing w:before="240" w:after="240"/>
      <w:ind w:left="567" w:right="567"/>
    </w:pPr>
    <w:rPr>
      <w:i/>
      <w:iCs/>
      <w:color w:val="1DC0DC" w:themeColor="accent1"/>
    </w:rPr>
  </w:style>
  <w:style w:type="paragraph" w:styleId="TOC2">
    <w:name w:val="toc 2"/>
    <w:basedOn w:val="Normal"/>
    <w:next w:val="Normal"/>
    <w:uiPriority w:val="39"/>
    <w:rsid w:val="00553CCA"/>
    <w:pPr>
      <w:tabs>
        <w:tab w:val="right" w:leader="dot" w:pos="9639"/>
      </w:tabs>
      <w:spacing w:before="60" w:after="60"/>
      <w:ind w:left="425"/>
    </w:pPr>
    <w:rPr>
      <w:color w:val="0E3178"/>
    </w:rPr>
  </w:style>
  <w:style w:type="paragraph" w:styleId="TOC3">
    <w:name w:val="toc 3"/>
    <w:basedOn w:val="Normal"/>
    <w:next w:val="Normal"/>
    <w:uiPriority w:val="39"/>
    <w:rsid w:val="00553CCA"/>
    <w:pPr>
      <w:tabs>
        <w:tab w:val="right" w:leader="dot" w:pos="9639"/>
      </w:tabs>
      <w:spacing w:before="20" w:after="20"/>
      <w:ind w:left="851"/>
    </w:pPr>
    <w:rPr>
      <w:color w:val="0E3178"/>
    </w:rPr>
  </w:style>
  <w:style w:type="character" w:customStyle="1" w:styleId="QuoteChar">
    <w:name w:val="Quote Char"/>
    <w:basedOn w:val="DefaultParagraphFont"/>
    <w:link w:val="Quote"/>
    <w:uiPriority w:val="8"/>
    <w:rsid w:val="00553CCA"/>
    <w:rPr>
      <w:i/>
      <w:iCs/>
      <w:color w:val="1DC0DC" w:themeColor="accent1"/>
      <w:sz w:val="20"/>
    </w:rPr>
  </w:style>
  <w:style w:type="paragraph" w:styleId="Footer">
    <w:name w:val="footer"/>
    <w:basedOn w:val="Normal"/>
    <w:link w:val="FooterChar"/>
    <w:uiPriority w:val="99"/>
    <w:rsid w:val="00553CCA"/>
    <w:pPr>
      <w:jc w:val="right"/>
    </w:pPr>
    <w:rPr>
      <w:b/>
      <w:color w:val="0E3178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53CCA"/>
    <w:rPr>
      <w:b/>
      <w:color w:val="0E3178" w:themeColor="accent3"/>
      <w:sz w:val="16"/>
    </w:rPr>
  </w:style>
  <w:style w:type="paragraph" w:styleId="Header">
    <w:name w:val="header"/>
    <w:basedOn w:val="Normal"/>
    <w:link w:val="HeaderChar"/>
    <w:uiPriority w:val="99"/>
    <w:rsid w:val="00553CCA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53CCA"/>
    <w:rPr>
      <w:sz w:val="18"/>
    </w:rPr>
  </w:style>
  <w:style w:type="table" w:styleId="TableGrid">
    <w:name w:val="Table Grid"/>
    <w:aliases w:val="Table No Border"/>
    <w:basedOn w:val="TableNormal"/>
    <w:uiPriority w:val="39"/>
    <w:rsid w:val="00553CCA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PrimaryTable">
    <w:name w:val="Primary Table"/>
    <w:basedOn w:val="TableNormal"/>
    <w:uiPriority w:val="99"/>
    <w:rsid w:val="00553CCA"/>
    <w:pPr>
      <w:spacing w:after="0" w:line="240" w:lineRule="auto"/>
    </w:pPr>
    <w:tblPr>
      <w:tblStyleRowBandSize w:val="1"/>
      <w:tblStyleColBandSize w:val="1"/>
      <w:tblBorders>
        <w:top w:val="single" w:sz="4" w:space="0" w:color="0E5F6E" w:themeColor="accent1" w:themeShade="80"/>
        <w:left w:val="single" w:sz="4" w:space="0" w:color="0E5F6E" w:themeColor="accent1" w:themeShade="80"/>
        <w:bottom w:val="single" w:sz="4" w:space="0" w:color="0E5F6E" w:themeColor="accent1" w:themeShade="80"/>
        <w:right w:val="single" w:sz="4" w:space="0" w:color="0E5F6E" w:themeColor="accent1" w:themeShade="80"/>
        <w:insideH w:val="single" w:sz="4" w:space="0" w:color="0E5F6E" w:themeColor="accent1" w:themeShade="80"/>
        <w:insideV w:val="single" w:sz="4" w:space="0" w:color="0E5F6E" w:themeColor="accent1" w:themeShade="80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1DC0DC" w:themeFill="accent1"/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FFFFFF" w:themeColor="background1"/>
      </w:rPr>
      <w:tblPr/>
      <w:tcPr>
        <w:shd w:val="clear" w:color="auto" w:fill="1DC0DC" w:themeFill="accent1"/>
      </w:tcPr>
    </w:tblStylePr>
    <w:tblStylePr w:type="lastCol"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table" w:customStyle="1" w:styleId="SecondaryTable">
    <w:name w:val="Secondary Table"/>
    <w:basedOn w:val="TableNormal"/>
    <w:uiPriority w:val="99"/>
    <w:rsid w:val="00553CCA"/>
    <w:pPr>
      <w:spacing w:after="0" w:line="240" w:lineRule="auto"/>
    </w:pPr>
    <w:tblPr>
      <w:tblStyleRowBandSize w:val="1"/>
      <w:tblStyleColBandSize w:val="1"/>
      <w:tblBorders>
        <w:top w:val="single" w:sz="4" w:space="0" w:color="0071A0" w:themeColor="accent2" w:themeShade="BF"/>
        <w:left w:val="single" w:sz="4" w:space="0" w:color="0071A0" w:themeColor="accent2" w:themeShade="BF"/>
        <w:bottom w:val="single" w:sz="4" w:space="0" w:color="0071A0" w:themeColor="accent2" w:themeShade="BF"/>
        <w:right w:val="single" w:sz="4" w:space="0" w:color="0071A0" w:themeColor="accent2" w:themeShade="BF"/>
        <w:insideH w:val="single" w:sz="4" w:space="0" w:color="0071A0" w:themeColor="accent2" w:themeShade="BF"/>
        <w:insideV w:val="single" w:sz="4" w:space="0" w:color="0071A0" w:themeColor="accent2" w:themeShade="BF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0098D6" w:themeFill="accent2"/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FFFFFF" w:themeColor="background1"/>
      </w:rPr>
      <w:tblPr/>
      <w:tcPr>
        <w:shd w:val="clear" w:color="auto" w:fill="0098D6" w:themeFill="accent2"/>
      </w:tcPr>
    </w:tblStylePr>
    <w:tblStylePr w:type="lastCol"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paragraph" w:customStyle="1" w:styleId="TableText">
    <w:name w:val="Table Text"/>
    <w:basedOn w:val="Normal"/>
    <w:uiPriority w:val="3"/>
    <w:qFormat/>
    <w:rsid w:val="00553CCA"/>
    <w:pPr>
      <w:spacing w:before="60" w:after="60"/>
      <w:ind w:left="113" w:right="113"/>
    </w:pPr>
    <w:rPr>
      <w:color w:val="0E3178"/>
      <w:sz w:val="18"/>
    </w:rPr>
  </w:style>
  <w:style w:type="paragraph" w:customStyle="1" w:styleId="TableHeading">
    <w:name w:val="Table Heading"/>
    <w:basedOn w:val="Normal"/>
    <w:uiPriority w:val="3"/>
    <w:qFormat/>
    <w:rsid w:val="00553CCA"/>
    <w:pPr>
      <w:spacing w:before="60" w:after="60"/>
      <w:ind w:left="113" w:right="113"/>
    </w:pPr>
    <w:rPr>
      <w:b/>
      <w:sz w:val="18"/>
    </w:rPr>
  </w:style>
  <w:style w:type="paragraph" w:customStyle="1" w:styleId="TableBullet">
    <w:name w:val="Table Bullet"/>
    <w:basedOn w:val="TableText"/>
    <w:uiPriority w:val="4"/>
    <w:qFormat/>
    <w:rsid w:val="00553CCA"/>
    <w:pPr>
      <w:numPr>
        <w:numId w:val="15"/>
      </w:numPr>
    </w:pPr>
  </w:style>
  <w:style w:type="paragraph" w:customStyle="1" w:styleId="TableBullet2">
    <w:name w:val="Table Bullet 2"/>
    <w:basedOn w:val="TableBullet"/>
    <w:uiPriority w:val="19"/>
    <w:rsid w:val="00553CCA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553CCA"/>
    <w:pPr>
      <w:tabs>
        <w:tab w:val="num" w:pos="720"/>
      </w:tabs>
      <w:ind w:left="720" w:hanging="720"/>
    </w:pPr>
  </w:style>
  <w:style w:type="paragraph" w:customStyle="1" w:styleId="TableNumber2">
    <w:name w:val="Table Number 2"/>
    <w:basedOn w:val="TableNumber"/>
    <w:uiPriority w:val="19"/>
    <w:rsid w:val="00553CCA"/>
    <w:pPr>
      <w:numPr>
        <w:ilvl w:val="1"/>
      </w:numPr>
      <w:tabs>
        <w:tab w:val="num" w:pos="720"/>
      </w:tabs>
      <w:ind w:left="720" w:hanging="720"/>
    </w:pPr>
  </w:style>
  <w:style w:type="numbering" w:customStyle="1" w:styleId="ListTableBullet">
    <w:name w:val="List_TableBullet"/>
    <w:uiPriority w:val="99"/>
    <w:rsid w:val="00553CCA"/>
    <w:pPr>
      <w:numPr>
        <w:numId w:val="12"/>
      </w:numPr>
    </w:pPr>
  </w:style>
  <w:style w:type="numbering" w:customStyle="1" w:styleId="ListTableNumber">
    <w:name w:val="List_TableNumber"/>
    <w:uiPriority w:val="99"/>
    <w:rsid w:val="00553CCA"/>
    <w:pPr>
      <w:numPr>
        <w:numId w:val="13"/>
      </w:numPr>
    </w:pPr>
  </w:style>
  <w:style w:type="paragraph" w:customStyle="1" w:styleId="AppendixH2">
    <w:name w:val="Appendix H2"/>
    <w:basedOn w:val="Heading2"/>
    <w:next w:val="BodyText"/>
    <w:uiPriority w:val="14"/>
    <w:rsid w:val="00553CCA"/>
    <w:pPr>
      <w:numPr>
        <w:ilvl w:val="1"/>
        <w:numId w:val="7"/>
      </w:numPr>
    </w:pPr>
  </w:style>
  <w:style w:type="paragraph" w:customStyle="1" w:styleId="AppendixH3">
    <w:name w:val="Appendix H3"/>
    <w:basedOn w:val="Heading3"/>
    <w:next w:val="BodyText"/>
    <w:uiPriority w:val="14"/>
    <w:rsid w:val="00553CCA"/>
    <w:pPr>
      <w:numPr>
        <w:ilvl w:val="2"/>
        <w:numId w:val="7"/>
      </w:numPr>
    </w:pPr>
  </w:style>
  <w:style w:type="numbering" w:customStyle="1" w:styleId="ListAppendix">
    <w:name w:val="List_Appendix"/>
    <w:uiPriority w:val="99"/>
    <w:rsid w:val="00553CCA"/>
    <w:pPr>
      <w:numPr>
        <w:numId w:val="7"/>
      </w:numPr>
    </w:pPr>
  </w:style>
  <w:style w:type="paragraph" w:styleId="TOC8">
    <w:name w:val="toc 8"/>
    <w:basedOn w:val="TOC2"/>
    <w:next w:val="Normal"/>
    <w:uiPriority w:val="39"/>
    <w:rsid w:val="00553CCA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unhideWhenUsed/>
    <w:rsid w:val="00553CCA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14"/>
    <w:rsid w:val="00553CCA"/>
    <w:rPr>
      <w:color w:val="1DC0DC" w:themeColor="accent1"/>
      <w:u w:val="single"/>
    </w:rPr>
  </w:style>
  <w:style w:type="character" w:customStyle="1" w:styleId="Heading9Char">
    <w:name w:val="Heading 9 Char"/>
    <w:aliases w:val="Appendix H1 Char"/>
    <w:basedOn w:val="DefaultParagraphFont"/>
    <w:link w:val="Heading9"/>
    <w:uiPriority w:val="12"/>
    <w:rsid w:val="00553CCA"/>
    <w:rPr>
      <w:b/>
      <w:iCs/>
      <w:color w:val="1DC0DC" w:themeColor="accent1"/>
      <w:sz w:val="48"/>
      <w:szCs w:val="21"/>
    </w:rPr>
  </w:style>
  <w:style w:type="paragraph" w:styleId="FootnoteText">
    <w:name w:val="footnote text"/>
    <w:basedOn w:val="Normal"/>
    <w:link w:val="FootnoteTextChar"/>
    <w:uiPriority w:val="99"/>
    <w:rsid w:val="00553CCA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3CCA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553CCA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553CCA"/>
    <w:rPr>
      <w:color w:val="0098D6" w:themeColor="accent2"/>
      <w:u w:val="single"/>
    </w:rPr>
  </w:style>
  <w:style w:type="paragraph" w:customStyle="1" w:styleId="Intro">
    <w:name w:val="Intro"/>
    <w:basedOn w:val="Normal"/>
    <w:uiPriority w:val="2"/>
    <w:qFormat/>
    <w:rsid w:val="00553CCA"/>
    <w:pPr>
      <w:framePr w:w="10206" w:wrap="around" w:vAnchor="text" w:hAnchor="text" w:y="1"/>
      <w:spacing w:before="360" w:after="360" w:line="264" w:lineRule="auto"/>
    </w:pPr>
    <w:rPr>
      <w:color w:val="1DC0DC" w:themeColor="accent1"/>
      <w:sz w:val="25"/>
    </w:rPr>
  </w:style>
  <w:style w:type="table" w:customStyle="1" w:styleId="SecondaryTableLined">
    <w:name w:val="Secondary Table Lined"/>
    <w:basedOn w:val="TableNormal"/>
    <w:uiPriority w:val="99"/>
    <w:rsid w:val="00553CCA"/>
    <w:pPr>
      <w:spacing w:after="0" w:line="240" w:lineRule="auto"/>
    </w:pPr>
    <w:tblPr>
      <w:tblStyleRowBandSize w:val="1"/>
      <w:tblStyleColBandSize w:val="1"/>
      <w:tblBorders>
        <w:top w:val="single" w:sz="18" w:space="0" w:color="0098D6" w:themeColor="accent2"/>
        <w:bottom w:val="single" w:sz="18" w:space="0" w:color="0098D6" w:themeColor="accent2"/>
        <w:insideH w:val="single" w:sz="4" w:space="0" w:color="E4E4E4" w:themeColor="background2"/>
      </w:tblBorders>
      <w:tblCellMar>
        <w:left w:w="0" w:type="dxa"/>
        <w:right w:w="0" w:type="dxa"/>
      </w:tblCellMar>
    </w:tblPr>
    <w:tblStylePr w:type="firstRow">
      <w:rPr>
        <w:color w:val="0098D6" w:themeColor="accent2"/>
      </w:rPr>
      <w:tblPr/>
      <w:tcPr>
        <w:tcBorders>
          <w:top w:val="single" w:sz="18" w:space="0" w:color="0098D6" w:themeColor="accent2"/>
          <w:bottom w:val="single" w:sz="18" w:space="0" w:color="0098D6" w:themeColor="accent2"/>
        </w:tcBorders>
        <w:shd w:val="clear" w:color="auto" w:fill="FFFFFF" w:themeFill="background1"/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0098D6" w:themeColor="accent2"/>
      </w:rPr>
    </w:tblStylePr>
    <w:tblStylePr w:type="lastCol">
      <w:rPr>
        <w:color w:val="auto"/>
      </w:rPr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table" w:customStyle="1" w:styleId="PrimaryTableLined">
    <w:name w:val="Primary Table Lined"/>
    <w:basedOn w:val="TableNormal"/>
    <w:uiPriority w:val="99"/>
    <w:rsid w:val="00553CCA"/>
    <w:pPr>
      <w:spacing w:after="0" w:line="240" w:lineRule="auto"/>
    </w:pPr>
    <w:tblPr>
      <w:tblStyleRowBandSize w:val="1"/>
      <w:tblStyleColBandSize w:val="1"/>
      <w:tblBorders>
        <w:top w:val="single" w:sz="18" w:space="0" w:color="1DC0DC" w:themeColor="accent1"/>
        <w:bottom w:val="single" w:sz="18" w:space="0" w:color="1DC0DC" w:themeColor="accent1"/>
        <w:insideH w:val="single" w:sz="4" w:space="0" w:color="E4E4E4" w:themeColor="background2"/>
      </w:tblBorders>
      <w:tblCellMar>
        <w:left w:w="0" w:type="dxa"/>
        <w:right w:w="0" w:type="dxa"/>
      </w:tblCellMar>
    </w:tblPr>
    <w:tblStylePr w:type="firstRow">
      <w:rPr>
        <w:color w:val="1DC0DC" w:themeColor="accent1"/>
      </w:rPr>
      <w:tblPr/>
      <w:tcPr>
        <w:tcBorders>
          <w:bottom w:val="single" w:sz="18" w:space="0" w:color="1DC0DC" w:themeColor="accent1"/>
        </w:tcBorders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1DC0DC" w:themeColor="accent1"/>
      </w:rPr>
    </w:tblStylePr>
    <w:tblStylePr w:type="lastCol"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53CC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C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C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3A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A6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A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A6F"/>
    <w:rPr>
      <w:b/>
      <w:bCs/>
      <w:sz w:val="20"/>
      <w:szCs w:val="20"/>
    </w:rPr>
  </w:style>
  <w:style w:type="paragraph" w:customStyle="1" w:styleId="CalloutText">
    <w:name w:val="Callout Text"/>
    <w:basedOn w:val="Normal"/>
    <w:uiPriority w:val="7"/>
    <w:qFormat/>
    <w:rsid w:val="00B56C18"/>
    <w:pPr>
      <w:spacing w:before="120" w:after="120" w:line="264" w:lineRule="auto"/>
    </w:pPr>
    <w:rPr>
      <w:color w:val="FFFFFF" w:themeColor="background1"/>
    </w:rPr>
  </w:style>
  <w:style w:type="paragraph" w:customStyle="1" w:styleId="CalloutHeading">
    <w:name w:val="Callout Heading"/>
    <w:basedOn w:val="Normal"/>
    <w:next w:val="CalloutText"/>
    <w:uiPriority w:val="7"/>
    <w:qFormat/>
    <w:rsid w:val="00B56C18"/>
    <w:pPr>
      <w:spacing w:before="120" w:after="120"/>
    </w:pPr>
    <w:rPr>
      <w:b/>
      <w:color w:val="FFFFFF" w:themeColor="background1"/>
      <w:sz w:val="24"/>
    </w:rPr>
  </w:style>
  <w:style w:type="paragraph" w:customStyle="1" w:styleId="CoverDetails">
    <w:name w:val="Cover Details"/>
    <w:basedOn w:val="Normal"/>
    <w:next w:val="BodyText"/>
    <w:uiPriority w:val="12"/>
    <w:rsid w:val="00553CCA"/>
    <w:pPr>
      <w:spacing w:before="240" w:after="240" w:line="264" w:lineRule="auto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6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1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8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3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0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7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ater.org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navpurchasing@mater.org.a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rocurement@mater.org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er.org.a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er.org.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5540\Downloads\Flyer-A4-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9E1F6E6A764B30B7D5179032267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C5BDE-2C1A-45B8-B592-BEFA8A154692}"/>
      </w:docPartPr>
      <w:docPartBody>
        <w:p w:rsidR="00C127A7" w:rsidRDefault="00C127A7">
          <w:pPr>
            <w:pStyle w:val="119E1F6E6A764B30B7D517903226784B"/>
          </w:pPr>
          <w:r w:rsidRPr="00947CF3">
            <w:rPr>
              <w:rStyle w:val="SubtitleChar"/>
              <w:shd w:val="clear" w:color="auto" w:fill="D9D9D9" w:themeFill="background1" w:themeFillShade="D9"/>
            </w:rPr>
            <w:t>[Subtitle]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A7"/>
    <w:rsid w:val="00253FBD"/>
    <w:rsid w:val="003F579B"/>
    <w:rsid w:val="00594E89"/>
    <w:rsid w:val="009173E2"/>
    <w:rsid w:val="00B751A7"/>
    <w:rsid w:val="00B83E26"/>
    <w:rsid w:val="00C127A7"/>
    <w:rsid w:val="00CE606E"/>
    <w:rsid w:val="00E64F25"/>
    <w:rsid w:val="00F11712"/>
    <w:rsid w:val="00FA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BodyText"/>
    <w:link w:val="SubtitleChar"/>
    <w:uiPriority w:val="11"/>
    <w:pPr>
      <w:framePr w:hSpace="181" w:wrap="around" w:vAnchor="page" w:hAnchor="margin" w:yAlign="center"/>
      <w:numPr>
        <w:ilvl w:val="1"/>
      </w:numPr>
      <w:spacing w:before="240" w:after="240" w:line="240" w:lineRule="auto"/>
      <w:suppressOverlap/>
    </w:pPr>
    <w:rPr>
      <w:color w:val="FFFFFF" w:themeColor="background1"/>
      <w:sz w:val="56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FFFFFF" w:themeColor="background1"/>
      <w:sz w:val="56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customStyle="1" w:styleId="119E1F6E6A764B30B7D517903226784B">
    <w:name w:val="119E1F6E6A764B30B7D51790322678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ter Health">
      <a:dk1>
        <a:sysClr val="windowText" lastClr="000000"/>
      </a:dk1>
      <a:lt1>
        <a:sysClr val="window" lastClr="FFFFFF"/>
      </a:lt1>
      <a:dk2>
        <a:srgbClr val="808285"/>
      </a:dk2>
      <a:lt2>
        <a:srgbClr val="E4E4E4"/>
      </a:lt2>
      <a:accent1>
        <a:srgbClr val="1DC0DC"/>
      </a:accent1>
      <a:accent2>
        <a:srgbClr val="0098D6"/>
      </a:accent2>
      <a:accent3>
        <a:srgbClr val="0E3178"/>
      </a:accent3>
      <a:accent4>
        <a:srgbClr val="808285"/>
      </a:accent4>
      <a:accent5>
        <a:srgbClr val="E4E4E4"/>
      </a:accent5>
      <a:accent6>
        <a:srgbClr val="005DAD"/>
      </a:accent6>
      <a:hlink>
        <a:srgbClr val="1DC0DC"/>
      </a:hlink>
      <a:folHlink>
        <a:srgbClr val="0098D6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11556588CCA469F75EEB61F8CE4AD" ma:contentTypeVersion="10" ma:contentTypeDescription="Create a new document." ma:contentTypeScope="" ma:versionID="dd895cc85a109512148ab46648cf53ad">
  <xsd:schema xmlns:xsd="http://www.w3.org/2001/XMLSchema" xmlns:xs="http://www.w3.org/2001/XMLSchema" xmlns:p="http://schemas.microsoft.com/office/2006/metadata/properties" xmlns:ns2="b7319feb-bce9-4b5d-a49d-ce8eef769de2" xmlns:ns3="0499c1f0-144e-4791-8dec-7d3c11a485e9" targetNamespace="http://schemas.microsoft.com/office/2006/metadata/properties" ma:root="true" ma:fieldsID="cf2f2d61d94b774fc824b174bea63572" ns2:_="" ns3:_="">
    <xsd:import namespace="b7319feb-bce9-4b5d-a49d-ce8eef769de2"/>
    <xsd:import namespace="0499c1f0-144e-4791-8dec-7d3c11a485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19feb-bce9-4b5d-a49d-ce8eef769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9c1f0-144e-4791-8dec-7d3c11a48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DF02E1-6287-49DA-AA3C-CCC64C0D90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0CCB6E-FDF1-44D2-91A5-CD955174B2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7FC27B-BCDB-43C0-8D54-95A4A2FC3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19feb-bce9-4b5d-a49d-ce8eef769de2"/>
    <ds:schemaRef ds:uri="0499c1f0-144e-4791-8dec-7d3c11a48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4A056AE-5CBF-4298-9F23-16993222DF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Flyer-A4-template.dotm</Template>
  <TotalTime>1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Links>
    <vt:vector size="30" baseType="variant">
      <vt:variant>
        <vt:i4>65642</vt:i4>
      </vt:variant>
      <vt:variant>
        <vt:i4>6</vt:i4>
      </vt:variant>
      <vt:variant>
        <vt:i4>0</vt:i4>
      </vt:variant>
      <vt:variant>
        <vt:i4>5</vt:i4>
      </vt:variant>
      <vt:variant>
        <vt:lpwstr>mailto:navpurchasing@mater.org.au</vt:lpwstr>
      </vt:variant>
      <vt:variant>
        <vt:lpwstr/>
      </vt:variant>
      <vt:variant>
        <vt:i4>393299</vt:i4>
      </vt:variant>
      <vt:variant>
        <vt:i4>3</vt:i4>
      </vt:variant>
      <vt:variant>
        <vt:i4>0</vt:i4>
      </vt:variant>
      <vt:variant>
        <vt:i4>5</vt:i4>
      </vt:variant>
      <vt:variant>
        <vt:lpwstr>http://www.mater.org.au/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mailto:navpurchasing@mater.org.au</vt:lpwstr>
      </vt:variant>
      <vt:variant>
        <vt:lpwstr/>
      </vt:variant>
      <vt:variant>
        <vt:i4>393299</vt:i4>
      </vt:variant>
      <vt:variant>
        <vt:i4>3</vt:i4>
      </vt:variant>
      <vt:variant>
        <vt:i4>0</vt:i4>
      </vt:variant>
      <vt:variant>
        <vt:i4>5</vt:i4>
      </vt:variant>
      <vt:variant>
        <vt:lpwstr>http://www.mater.org.au/</vt:lpwstr>
      </vt:variant>
      <vt:variant>
        <vt:lpwstr/>
      </vt:variant>
      <vt:variant>
        <vt:i4>393299</vt:i4>
      </vt:variant>
      <vt:variant>
        <vt:i4>0</vt:i4>
      </vt:variant>
      <vt:variant>
        <vt:i4>0</vt:i4>
      </vt:variant>
      <vt:variant>
        <vt:i4>5</vt:i4>
      </vt:variant>
      <vt:variant>
        <vt:lpwstr>http://www.mater.org.au/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** Important information for suppliers **</dc:subject>
  <dc:creator>Moo, Melissa</dc:creator>
  <cp:keywords/>
  <dc:description/>
  <cp:lastModifiedBy>Natasha Murray</cp:lastModifiedBy>
  <cp:revision>3</cp:revision>
  <dcterms:created xsi:type="dcterms:W3CDTF">2023-09-07T22:52:00Z</dcterms:created>
  <dcterms:modified xsi:type="dcterms:W3CDTF">2023-09-07T22:53:00Z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0x01010048211556588CCA469F75EEB61F8CE4AD</vt:lpwstr>
  </property>
</Properties>
</file>